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9" w:rsidRPr="00A14F79" w:rsidRDefault="00A14F79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14F79" w:rsidRPr="00A14F79" w:rsidRDefault="00A14F79" w:rsidP="00A14F7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A14F79">
        <w:rPr>
          <w:rFonts w:ascii="Times New Roman" w:eastAsia="Calibri" w:hAnsi="Times New Roman" w:cs="Times New Roman"/>
          <w:b/>
        </w:rPr>
        <w:t>Załącznik nr 5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607DF7" w:rsidRDefault="00444361" w:rsidP="00FA65A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 xml:space="preserve">będąca wynikiem przeprowadzonego postępowania o zamówienie publiczne w trybie przetargu nieograniczonego </w:t>
      </w:r>
    </w:p>
    <w:p w:rsidR="00444361" w:rsidRPr="00FA65AD" w:rsidRDefault="00444361" w:rsidP="00FA65A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……..2012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Rittlera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FA65AD" w:rsidRDefault="00EF4F4B" w:rsidP="004443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444361" w:rsidRPr="000B3E2B">
        <w:rPr>
          <w:rFonts w:ascii="Times New Roman" w:eastAsia="Calibri" w:hAnsi="Times New Roman" w:cs="Times New Roman"/>
          <w:sz w:val="24"/>
          <w:szCs w:val="24"/>
        </w:rPr>
        <w:t xml:space="preserve"> – Dyrektor SP ZOZ w Sejnach</w:t>
      </w:r>
    </w:p>
    <w:p w:rsidR="00FA65AD" w:rsidRDefault="00FA65AD" w:rsidP="004443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361" w:rsidRPr="000B3E2B" w:rsidRDefault="00444361" w:rsidP="004443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a)</w:t>
      </w:r>
    </w:p>
    <w:p w:rsidR="00FA65AD" w:rsidRDefault="00FA65AD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444361" w:rsidRPr="000B3E2B" w:rsidRDefault="00444361" w:rsidP="004443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444361" w:rsidRPr="00E458FC" w:rsidRDefault="00444361" w:rsidP="00607DF7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Przedmiotem niniejszej umowy jest dostawa przez Wykonawcę </w:t>
      </w:r>
      <w:r w:rsidR="00E458FC">
        <w:rPr>
          <w:rFonts w:ascii="Times New Roman" w:eastAsia="Calibri" w:hAnsi="Times New Roman" w:cs="Times New Roman"/>
          <w:sz w:val="24"/>
          <w:szCs w:val="24"/>
        </w:rPr>
        <w:t>urządzenia</w:t>
      </w:r>
      <w:r w:rsidR="00E458FC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zgodnie z wymaganiami zawartymi w załączniku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63145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BF5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do umowy oraz zainstalowanie i przeszkolenie pracowników obsługujących </w:t>
      </w:r>
      <w:r w:rsidR="00607DF7"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ofertą przetargową, stanowiącą od chwili zawarcia umowy integralną jej część.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444361" w:rsidRPr="000B3E2B" w:rsidRDefault="00444361" w:rsidP="00444361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określony w § 1 Umowy w miejsce wskazane przez Zama</w:t>
      </w:r>
      <w:r w:rsidR="007F1BD4">
        <w:rPr>
          <w:rFonts w:ascii="Times New Roman" w:eastAsia="Calibri" w:hAnsi="Times New Roman" w:cs="Times New Roman"/>
          <w:sz w:val="24"/>
          <w:szCs w:val="24"/>
        </w:rPr>
        <w:t xml:space="preserve">wiającego w ciągu </w:t>
      </w:r>
      <w:r w:rsidR="006D30C2">
        <w:rPr>
          <w:rFonts w:ascii="Times New Roman" w:eastAsia="Calibri" w:hAnsi="Times New Roman" w:cs="Times New Roman"/>
          <w:sz w:val="24"/>
          <w:szCs w:val="24"/>
        </w:rPr>
        <w:t>7</w:t>
      </w:r>
      <w:r w:rsidR="007F1BD4">
        <w:rPr>
          <w:rFonts w:ascii="Times New Roman" w:eastAsia="Calibri" w:hAnsi="Times New Roman" w:cs="Times New Roman"/>
          <w:sz w:val="24"/>
          <w:szCs w:val="24"/>
        </w:rPr>
        <w:t xml:space="preserve"> dni od jej podpisania.</w:t>
      </w:r>
    </w:p>
    <w:p w:rsidR="00444361" w:rsidRPr="000B3E2B" w:rsidRDefault="00444361" w:rsidP="00444361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Dostarczone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 Wykonawca zainstaluje we wskazanym miejscu przez Zamawiającego w ciągu 3 dni od dnia dostawy.</w:t>
      </w:r>
    </w:p>
    <w:p w:rsidR="00444361" w:rsidRPr="000B3E2B" w:rsidRDefault="00444361" w:rsidP="00444361">
      <w:pPr>
        <w:numPr>
          <w:ilvl w:val="0"/>
          <w:numId w:val="3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przeszkoli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w ciągu 3 dni od jego zainstalowania.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444361" w:rsidRPr="004D5E78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E78">
        <w:rPr>
          <w:rFonts w:ascii="Times New Roman" w:eastAsia="Calibri" w:hAnsi="Times New Roman" w:cs="Times New Roman"/>
          <w:sz w:val="24"/>
          <w:szCs w:val="24"/>
        </w:rPr>
        <w:t>Wykonawca dostarczy, nowe wyprodukowane w 2012 r. urządzenie wysokiej jakości.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ze sprzętem Wykonawca przekaże Zamawiającemu dokumentację stwierdzającą, że dostarczone urządzenie spełnia wymagania określone w Ustawie z dnia 20 </w:t>
      </w:r>
      <w:r>
        <w:rPr>
          <w:rFonts w:ascii="Times New Roman" w:eastAsia="Calibri" w:hAnsi="Times New Roman" w:cs="Times New Roman"/>
          <w:sz w:val="24"/>
          <w:szCs w:val="24"/>
        </w:rPr>
        <w:t>maja 2010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o wyrobach medycznych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(Dz.U. Nr 107, poz. 679 z późn. z</w:t>
      </w:r>
      <w:r w:rsidRPr="000B3E2B">
        <w:rPr>
          <w:rFonts w:ascii="Times New Roman" w:eastAsia="Calibri" w:hAnsi="Times New Roman" w:cs="Times New Roman"/>
          <w:sz w:val="24"/>
          <w:szCs w:val="24"/>
        </w:rPr>
        <w:t>m.) oraz rozporządzeń wykonawczych do tej ustawy jak również Dyrektyw Unii Europejskiej.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wraz </w:t>
      </w:r>
      <w:r>
        <w:rPr>
          <w:rFonts w:ascii="Times New Roman" w:eastAsia="Calibri" w:hAnsi="Times New Roman" w:cs="Times New Roman"/>
          <w:sz w:val="24"/>
          <w:szCs w:val="24"/>
        </w:rPr>
        <w:t>z 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Wraz z dostarczonym </w:t>
      </w:r>
      <w:r>
        <w:rPr>
          <w:rFonts w:ascii="Times New Roman" w:eastAsia="Calibri" w:hAnsi="Times New Roman" w:cs="Times New Roman"/>
          <w:sz w:val="24"/>
          <w:szCs w:val="24"/>
        </w:rPr>
        <w:t>urządzeniem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Wykonawca dostarczy instrukcję obsługi w języku polskim.</w:t>
      </w:r>
    </w:p>
    <w:p w:rsidR="00444361" w:rsidRPr="000B3E2B" w:rsidRDefault="00444361" w:rsidP="00444361">
      <w:pPr>
        <w:numPr>
          <w:ilvl w:val="0"/>
          <w:numId w:val="3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 przypadku stwierdzenia wad jakościowych lub braków ilościowych </w:t>
      </w:r>
      <w:r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>, Zamawiający niezwłocznie powiadomi Wykonawcę o zauważonych nieprawidłowościach wraz z wnioskiem o ich usunięcie.</w:t>
      </w:r>
    </w:p>
    <w:p w:rsidR="00444361" w:rsidRPr="000B3E2B" w:rsidRDefault="00444361" w:rsidP="004443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F0509F" w:rsidRPr="00F0509F" w:rsidRDefault="00F0509F" w:rsidP="00F0509F">
      <w:pPr>
        <w:numPr>
          <w:ilvl w:val="0"/>
          <w:numId w:val="37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F0509F" w:rsidRPr="00F0509F" w:rsidRDefault="00F0509F" w:rsidP="00F0509F">
      <w:pPr>
        <w:numPr>
          <w:ilvl w:val="0"/>
          <w:numId w:val="37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F0509F" w:rsidRPr="00F0509F" w:rsidRDefault="00F0509F" w:rsidP="00F0509F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F0509F" w:rsidRPr="00F0509F" w:rsidRDefault="00F0509F" w:rsidP="00F0509F">
      <w:pPr>
        <w:numPr>
          <w:ilvl w:val="0"/>
          <w:numId w:val="4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F0509F" w:rsidRPr="00F0509F" w:rsidRDefault="00F0509F" w:rsidP="00F0509F">
      <w:pPr>
        <w:numPr>
          <w:ilvl w:val="0"/>
          <w:numId w:val="45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Wykonawca w okresie gwarancyjnym wykona bezpłatnie niezbędne przeglądy      urządzenia z wymianą 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iezbędnych elementów urządzenia.</w:t>
      </w:r>
    </w:p>
    <w:p w:rsidR="00444361" w:rsidRPr="00A82AF3" w:rsidRDefault="00444361" w:rsidP="00444361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§ 5</w:t>
      </w:r>
    </w:p>
    <w:p w:rsidR="00F0509F" w:rsidRPr="00F0509F" w:rsidRDefault="00F0509F" w:rsidP="00F0509F">
      <w:pPr>
        <w:numPr>
          <w:ilvl w:val="3"/>
          <w:numId w:val="46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F0509F" w:rsidRPr="00F0509F" w:rsidRDefault="00F0509F" w:rsidP="00F0509F">
      <w:pPr>
        <w:numPr>
          <w:ilvl w:val="0"/>
          <w:numId w:val="46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F0509F" w:rsidRPr="00F0509F" w:rsidRDefault="00F0509F" w:rsidP="00F0509F">
      <w:pPr>
        <w:numPr>
          <w:ilvl w:val="0"/>
          <w:numId w:val="4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7 dni,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="002745B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F0509F" w:rsidRPr="00F0509F" w:rsidRDefault="00F0509F" w:rsidP="00F0509F">
      <w:pPr>
        <w:numPr>
          <w:ilvl w:val="0"/>
          <w:numId w:val="47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gwarancji dla nowo zainstalowanych elementów po naprawie - minimum 6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444361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:rsidR="00444361" w:rsidRPr="000B3E2B" w:rsidRDefault="00444361" w:rsidP="00444361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nie wyższą niż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...........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(słownie….)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plus podatek VAT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kwocie ….. zł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(słownie:……………)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44361" w:rsidRPr="000B3E2B" w:rsidRDefault="00444361" w:rsidP="00444361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766A5F">
        <w:rPr>
          <w:rFonts w:ascii="Times New Roman" w:eastAsia="Calibri" w:hAnsi="Times New Roman" w:cs="Times New Roman"/>
          <w:sz w:val="24"/>
          <w:szCs w:val="24"/>
          <w:lang w:eastAsia="ar-SA"/>
        </w:rPr>
        <w:t>gu 15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dnia otrzymania faktury VAT.</w:t>
      </w:r>
    </w:p>
    <w:p w:rsidR="00444361" w:rsidRPr="000B3E2B" w:rsidRDefault="00444361" w:rsidP="00444361">
      <w:pPr>
        <w:numPr>
          <w:ilvl w:val="0"/>
          <w:numId w:val="4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dzie przelewem bankowym na rachunek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44361" w:rsidRPr="000B3E2B" w:rsidRDefault="00444361" w:rsidP="00444361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444361" w:rsidRPr="000B3E2B" w:rsidRDefault="00444361" w:rsidP="00444361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444361" w:rsidRPr="000B3E2B" w:rsidRDefault="00444361" w:rsidP="009848AE">
      <w:pPr>
        <w:numPr>
          <w:ilvl w:val="0"/>
          <w:numId w:val="43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444361" w:rsidRPr="00FD6CEA" w:rsidRDefault="00444361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444361" w:rsidRDefault="00FD6CEA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zwłoki Wykonawcy w dostarczeniu </w:t>
      </w:r>
      <w:r w:rsidR="00444361" w:rsidRPr="00FD6CEA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Wykonawca zapłaci Zamawiaj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444361" w:rsidRPr="00FD6CEA" w:rsidRDefault="00FD6CEA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cemu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="00444361"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="00444361"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444361" w:rsidRPr="00FD6CEA" w:rsidRDefault="00FD6CEA" w:rsidP="009848AE">
      <w:pPr>
        <w:pStyle w:val="Akapitzlist"/>
        <w:numPr>
          <w:ilvl w:val="0"/>
          <w:numId w:val="4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4361"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444361" w:rsidRPr="000B3E2B" w:rsidRDefault="00444361" w:rsidP="00444361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444361" w:rsidRPr="000B3E2B" w:rsidRDefault="00444361" w:rsidP="00444361">
      <w:pPr>
        <w:numPr>
          <w:ilvl w:val="0"/>
          <w:numId w:val="4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(t.j. z 2010 r. Dz.U. Nr 11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759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, z pó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ź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444361" w:rsidRPr="000B3E2B" w:rsidRDefault="00444361" w:rsidP="00444361">
      <w:pPr>
        <w:numPr>
          <w:ilvl w:val="0"/>
          <w:numId w:val="4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Ewentualne spory wynikłe w realizacji niniejszej umowy, 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zawarta w </w:t>
      </w:r>
      <w:r w:rsidR="00607DF7">
        <w:rPr>
          <w:rFonts w:ascii="Times New Roman" w:eastAsia="Times New Roman" w:hAnsi="Times New Roman" w:cs="Times New Roman"/>
          <w:sz w:val="24"/>
          <w:szCs w:val="24"/>
          <w:lang w:eastAsia="ar-SA"/>
        </w:rPr>
        <w:t>dwóch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361" w:rsidRPr="000B3E2B" w:rsidRDefault="00444361" w:rsidP="00444361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444361" w:rsidRPr="00607DF7" w:rsidRDefault="00444361" w:rsidP="00444361">
      <w:pPr>
        <w:pStyle w:val="Akapitzlist"/>
        <w:numPr>
          <w:ilvl w:val="3"/>
          <w:numId w:val="43"/>
        </w:numPr>
        <w:tabs>
          <w:tab w:val="left" w:pos="426"/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145">
        <w:rPr>
          <w:rFonts w:ascii="Times New Roman" w:hAnsi="Times New Roman" w:cs="Times New Roman"/>
          <w:bCs/>
          <w:spacing w:val="-3"/>
          <w:sz w:val="24"/>
          <w:szCs w:val="24"/>
        </w:rPr>
        <w:t>………………….</w:t>
      </w:r>
    </w:p>
    <w:p w:rsidR="00444361" w:rsidRPr="00BF56ED" w:rsidRDefault="00444361" w:rsidP="004443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                                                                          ZAMAWIAJ</w:t>
      </w:r>
      <w:r w:rsidRPr="00BF56ED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444361" w:rsidRPr="000B3E2B" w:rsidRDefault="00444361" w:rsidP="004443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E2B" w:rsidRPr="00444361" w:rsidRDefault="000B3E2B" w:rsidP="00444361"/>
    <w:sectPr w:rsidR="000B3E2B" w:rsidRPr="00444361" w:rsidSect="0068409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C8" w:rsidRDefault="00BA59C8">
      <w:pPr>
        <w:spacing w:after="0" w:line="240" w:lineRule="auto"/>
      </w:pPr>
      <w:r>
        <w:separator/>
      </w:r>
    </w:p>
  </w:endnote>
  <w:endnote w:type="continuationSeparator" w:id="0">
    <w:p w:rsidR="00BA59C8" w:rsidRDefault="00B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E8">
          <w:rPr>
            <w:noProof/>
          </w:rPr>
          <w:t>1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C8" w:rsidRDefault="00BA59C8">
      <w:pPr>
        <w:spacing w:after="0" w:line="240" w:lineRule="auto"/>
      </w:pPr>
      <w:r>
        <w:separator/>
      </w:r>
    </w:p>
  </w:footnote>
  <w:footnote w:type="continuationSeparator" w:id="0">
    <w:p w:rsidR="00BA59C8" w:rsidRDefault="00BA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8"/>
  </w:num>
  <w:num w:numId="20">
    <w:abstractNumId w:val="2"/>
  </w:num>
  <w:num w:numId="21">
    <w:abstractNumId w:val="3"/>
  </w:num>
  <w:num w:numId="22">
    <w:abstractNumId w:val="16"/>
  </w:num>
  <w:num w:numId="23">
    <w:abstractNumId w:val="20"/>
  </w:num>
  <w:num w:numId="24">
    <w:abstractNumId w:val="17"/>
  </w:num>
  <w:num w:numId="25">
    <w:abstractNumId w:val="30"/>
  </w:num>
  <w:num w:numId="26">
    <w:abstractNumId w:val="11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9"/>
  </w:num>
  <w:num w:numId="33">
    <w:abstractNumId w:val="0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"/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C4A"/>
    <w:rsid w:val="00004DF7"/>
    <w:rsid w:val="00006BA1"/>
    <w:rsid w:val="000075B6"/>
    <w:rsid w:val="00007A0C"/>
    <w:rsid w:val="00014223"/>
    <w:rsid w:val="00017E28"/>
    <w:rsid w:val="000209AD"/>
    <w:rsid w:val="0003492F"/>
    <w:rsid w:val="00036577"/>
    <w:rsid w:val="000408D7"/>
    <w:rsid w:val="000428B2"/>
    <w:rsid w:val="0004399F"/>
    <w:rsid w:val="00046DFE"/>
    <w:rsid w:val="00050DA8"/>
    <w:rsid w:val="000640BB"/>
    <w:rsid w:val="00065723"/>
    <w:rsid w:val="00067970"/>
    <w:rsid w:val="00074A45"/>
    <w:rsid w:val="000753F4"/>
    <w:rsid w:val="00080E3C"/>
    <w:rsid w:val="00084235"/>
    <w:rsid w:val="00091AD9"/>
    <w:rsid w:val="00093BB7"/>
    <w:rsid w:val="000A1A2C"/>
    <w:rsid w:val="000A5D30"/>
    <w:rsid w:val="000B1642"/>
    <w:rsid w:val="000B3E2B"/>
    <w:rsid w:val="000B44EF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534B"/>
    <w:rsid w:val="0016726E"/>
    <w:rsid w:val="00170645"/>
    <w:rsid w:val="0017636A"/>
    <w:rsid w:val="00176A04"/>
    <w:rsid w:val="00176E7A"/>
    <w:rsid w:val="001830A3"/>
    <w:rsid w:val="0018471B"/>
    <w:rsid w:val="001862CD"/>
    <w:rsid w:val="00187384"/>
    <w:rsid w:val="001878DE"/>
    <w:rsid w:val="001A17BA"/>
    <w:rsid w:val="001A673A"/>
    <w:rsid w:val="001B3CFC"/>
    <w:rsid w:val="001C1848"/>
    <w:rsid w:val="001C218D"/>
    <w:rsid w:val="001C5B40"/>
    <w:rsid w:val="001E281A"/>
    <w:rsid w:val="001E3E21"/>
    <w:rsid w:val="001E6152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62B18"/>
    <w:rsid w:val="0027361D"/>
    <w:rsid w:val="002745B8"/>
    <w:rsid w:val="002771B1"/>
    <w:rsid w:val="00286469"/>
    <w:rsid w:val="0029006C"/>
    <w:rsid w:val="002900FB"/>
    <w:rsid w:val="0029216D"/>
    <w:rsid w:val="00292B17"/>
    <w:rsid w:val="00293EE1"/>
    <w:rsid w:val="00295494"/>
    <w:rsid w:val="002A04BE"/>
    <w:rsid w:val="002A43C5"/>
    <w:rsid w:val="002C1731"/>
    <w:rsid w:val="002C3A09"/>
    <w:rsid w:val="002D0E7A"/>
    <w:rsid w:val="002D1D0B"/>
    <w:rsid w:val="002D200D"/>
    <w:rsid w:val="002D79A6"/>
    <w:rsid w:val="002D7B9D"/>
    <w:rsid w:val="002E0B89"/>
    <w:rsid w:val="002E5E23"/>
    <w:rsid w:val="002E6039"/>
    <w:rsid w:val="002F3A1D"/>
    <w:rsid w:val="003015EB"/>
    <w:rsid w:val="00302B40"/>
    <w:rsid w:val="0030662E"/>
    <w:rsid w:val="003132DD"/>
    <w:rsid w:val="00333625"/>
    <w:rsid w:val="003416DD"/>
    <w:rsid w:val="003439C9"/>
    <w:rsid w:val="003460A9"/>
    <w:rsid w:val="00354070"/>
    <w:rsid w:val="003542AA"/>
    <w:rsid w:val="00354A44"/>
    <w:rsid w:val="003622D4"/>
    <w:rsid w:val="00362936"/>
    <w:rsid w:val="00362B9A"/>
    <w:rsid w:val="00373420"/>
    <w:rsid w:val="00374060"/>
    <w:rsid w:val="0037406D"/>
    <w:rsid w:val="003766CC"/>
    <w:rsid w:val="003840DE"/>
    <w:rsid w:val="0039088E"/>
    <w:rsid w:val="00391B7C"/>
    <w:rsid w:val="00393A41"/>
    <w:rsid w:val="00394B34"/>
    <w:rsid w:val="00394CFC"/>
    <w:rsid w:val="003971DF"/>
    <w:rsid w:val="003A200B"/>
    <w:rsid w:val="003A27E3"/>
    <w:rsid w:val="003B6C94"/>
    <w:rsid w:val="003C5CAD"/>
    <w:rsid w:val="003C5D8F"/>
    <w:rsid w:val="003E08AA"/>
    <w:rsid w:val="003E725E"/>
    <w:rsid w:val="003F29A0"/>
    <w:rsid w:val="003F5041"/>
    <w:rsid w:val="003F5981"/>
    <w:rsid w:val="00405CA4"/>
    <w:rsid w:val="00406E3E"/>
    <w:rsid w:val="0042597A"/>
    <w:rsid w:val="004273C4"/>
    <w:rsid w:val="00437446"/>
    <w:rsid w:val="0044287D"/>
    <w:rsid w:val="004436B4"/>
    <w:rsid w:val="00444361"/>
    <w:rsid w:val="004635D3"/>
    <w:rsid w:val="0046789F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289A"/>
    <w:rsid w:val="004C3AEE"/>
    <w:rsid w:val="004C7FDD"/>
    <w:rsid w:val="004D1D99"/>
    <w:rsid w:val="004D4143"/>
    <w:rsid w:val="004D5E78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1CC9"/>
    <w:rsid w:val="00524BFF"/>
    <w:rsid w:val="00525DB5"/>
    <w:rsid w:val="00526D19"/>
    <w:rsid w:val="00531EEE"/>
    <w:rsid w:val="0053533C"/>
    <w:rsid w:val="00540D7B"/>
    <w:rsid w:val="00553CCF"/>
    <w:rsid w:val="0055414D"/>
    <w:rsid w:val="005576E5"/>
    <w:rsid w:val="00562FC0"/>
    <w:rsid w:val="00563884"/>
    <w:rsid w:val="0057086E"/>
    <w:rsid w:val="005754D1"/>
    <w:rsid w:val="00582279"/>
    <w:rsid w:val="00591A0A"/>
    <w:rsid w:val="005951A8"/>
    <w:rsid w:val="00595606"/>
    <w:rsid w:val="005A0335"/>
    <w:rsid w:val="005A0552"/>
    <w:rsid w:val="005A09E1"/>
    <w:rsid w:val="005A2069"/>
    <w:rsid w:val="005A3AD1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5F57DA"/>
    <w:rsid w:val="00601D59"/>
    <w:rsid w:val="00602A0A"/>
    <w:rsid w:val="00602F42"/>
    <w:rsid w:val="00603E60"/>
    <w:rsid w:val="00607DF7"/>
    <w:rsid w:val="00613783"/>
    <w:rsid w:val="0061446B"/>
    <w:rsid w:val="00620110"/>
    <w:rsid w:val="00621B6E"/>
    <w:rsid w:val="00623E29"/>
    <w:rsid w:val="00625D0D"/>
    <w:rsid w:val="00627FC1"/>
    <w:rsid w:val="0063350E"/>
    <w:rsid w:val="00641F56"/>
    <w:rsid w:val="00645318"/>
    <w:rsid w:val="0065342D"/>
    <w:rsid w:val="00654137"/>
    <w:rsid w:val="00654623"/>
    <w:rsid w:val="006561B3"/>
    <w:rsid w:val="0066131B"/>
    <w:rsid w:val="006661BB"/>
    <w:rsid w:val="00684095"/>
    <w:rsid w:val="006850CF"/>
    <w:rsid w:val="00692A3D"/>
    <w:rsid w:val="006946C7"/>
    <w:rsid w:val="006A40EE"/>
    <w:rsid w:val="006B2CFD"/>
    <w:rsid w:val="006B6768"/>
    <w:rsid w:val="006B6C7A"/>
    <w:rsid w:val="006D0C6D"/>
    <w:rsid w:val="006D1EFA"/>
    <w:rsid w:val="006D30C2"/>
    <w:rsid w:val="006D570A"/>
    <w:rsid w:val="006D7385"/>
    <w:rsid w:val="006E1A48"/>
    <w:rsid w:val="006E3374"/>
    <w:rsid w:val="006E76CD"/>
    <w:rsid w:val="00700C99"/>
    <w:rsid w:val="0070229B"/>
    <w:rsid w:val="00712BA1"/>
    <w:rsid w:val="00716226"/>
    <w:rsid w:val="00716363"/>
    <w:rsid w:val="007320F0"/>
    <w:rsid w:val="00746BA2"/>
    <w:rsid w:val="007472DA"/>
    <w:rsid w:val="00751630"/>
    <w:rsid w:val="00755AA7"/>
    <w:rsid w:val="00756C3A"/>
    <w:rsid w:val="00760C8B"/>
    <w:rsid w:val="00761269"/>
    <w:rsid w:val="0076282B"/>
    <w:rsid w:val="00766896"/>
    <w:rsid w:val="00766A5F"/>
    <w:rsid w:val="00770A8F"/>
    <w:rsid w:val="007774AD"/>
    <w:rsid w:val="007800C0"/>
    <w:rsid w:val="00780863"/>
    <w:rsid w:val="007812A0"/>
    <w:rsid w:val="00785503"/>
    <w:rsid w:val="00787D9F"/>
    <w:rsid w:val="00787DBE"/>
    <w:rsid w:val="00787F9B"/>
    <w:rsid w:val="007915F0"/>
    <w:rsid w:val="00791952"/>
    <w:rsid w:val="007A7344"/>
    <w:rsid w:val="007B2F3F"/>
    <w:rsid w:val="007B5D62"/>
    <w:rsid w:val="007B775C"/>
    <w:rsid w:val="007C07A0"/>
    <w:rsid w:val="007C140D"/>
    <w:rsid w:val="007C1D99"/>
    <w:rsid w:val="007C552F"/>
    <w:rsid w:val="007C6E09"/>
    <w:rsid w:val="007C7520"/>
    <w:rsid w:val="007D0571"/>
    <w:rsid w:val="007D12E8"/>
    <w:rsid w:val="007D65B9"/>
    <w:rsid w:val="007E07ED"/>
    <w:rsid w:val="007E5997"/>
    <w:rsid w:val="007E60A4"/>
    <w:rsid w:val="007E679B"/>
    <w:rsid w:val="007E7089"/>
    <w:rsid w:val="007E76B0"/>
    <w:rsid w:val="007F1BD4"/>
    <w:rsid w:val="007F201B"/>
    <w:rsid w:val="007F4456"/>
    <w:rsid w:val="00801339"/>
    <w:rsid w:val="00811C3E"/>
    <w:rsid w:val="0081778A"/>
    <w:rsid w:val="00820C65"/>
    <w:rsid w:val="008321BF"/>
    <w:rsid w:val="0083792C"/>
    <w:rsid w:val="00840AEF"/>
    <w:rsid w:val="008577F2"/>
    <w:rsid w:val="00861B0A"/>
    <w:rsid w:val="00871678"/>
    <w:rsid w:val="00872823"/>
    <w:rsid w:val="00873E13"/>
    <w:rsid w:val="00877441"/>
    <w:rsid w:val="0088198D"/>
    <w:rsid w:val="0088409D"/>
    <w:rsid w:val="00886F29"/>
    <w:rsid w:val="008A2210"/>
    <w:rsid w:val="008A3460"/>
    <w:rsid w:val="008A587E"/>
    <w:rsid w:val="008A601F"/>
    <w:rsid w:val="008A75D4"/>
    <w:rsid w:val="008B0C25"/>
    <w:rsid w:val="008B31FC"/>
    <w:rsid w:val="008B508A"/>
    <w:rsid w:val="008B5D94"/>
    <w:rsid w:val="008B7A57"/>
    <w:rsid w:val="008D0194"/>
    <w:rsid w:val="008D15B4"/>
    <w:rsid w:val="008E1D28"/>
    <w:rsid w:val="008E6531"/>
    <w:rsid w:val="008F0B3F"/>
    <w:rsid w:val="008F1CA7"/>
    <w:rsid w:val="008F3197"/>
    <w:rsid w:val="008F3BE0"/>
    <w:rsid w:val="008F6ABA"/>
    <w:rsid w:val="009072BD"/>
    <w:rsid w:val="0091076F"/>
    <w:rsid w:val="00914DDB"/>
    <w:rsid w:val="00921477"/>
    <w:rsid w:val="00933F5A"/>
    <w:rsid w:val="00937092"/>
    <w:rsid w:val="009407CA"/>
    <w:rsid w:val="0094314F"/>
    <w:rsid w:val="009651E6"/>
    <w:rsid w:val="00972342"/>
    <w:rsid w:val="00974FFD"/>
    <w:rsid w:val="00983C0D"/>
    <w:rsid w:val="009848AE"/>
    <w:rsid w:val="009916AB"/>
    <w:rsid w:val="00995A14"/>
    <w:rsid w:val="009A0EBE"/>
    <w:rsid w:val="009B4351"/>
    <w:rsid w:val="009B7751"/>
    <w:rsid w:val="009C488B"/>
    <w:rsid w:val="009C7C08"/>
    <w:rsid w:val="009D6AA5"/>
    <w:rsid w:val="009E2C1A"/>
    <w:rsid w:val="009F0785"/>
    <w:rsid w:val="009F11C3"/>
    <w:rsid w:val="009F2D11"/>
    <w:rsid w:val="009F6D9F"/>
    <w:rsid w:val="00A02F2A"/>
    <w:rsid w:val="00A03A7F"/>
    <w:rsid w:val="00A03E77"/>
    <w:rsid w:val="00A14E85"/>
    <w:rsid w:val="00A14F79"/>
    <w:rsid w:val="00A20821"/>
    <w:rsid w:val="00A22A1E"/>
    <w:rsid w:val="00A22F8F"/>
    <w:rsid w:val="00A32176"/>
    <w:rsid w:val="00A35D67"/>
    <w:rsid w:val="00A40347"/>
    <w:rsid w:val="00A52BC3"/>
    <w:rsid w:val="00A61F53"/>
    <w:rsid w:val="00A76720"/>
    <w:rsid w:val="00A80267"/>
    <w:rsid w:val="00A8197A"/>
    <w:rsid w:val="00A82AF3"/>
    <w:rsid w:val="00A82EA0"/>
    <w:rsid w:val="00A85FA8"/>
    <w:rsid w:val="00A91249"/>
    <w:rsid w:val="00AA157E"/>
    <w:rsid w:val="00AA2DA2"/>
    <w:rsid w:val="00AB22A4"/>
    <w:rsid w:val="00AC4840"/>
    <w:rsid w:val="00AC616F"/>
    <w:rsid w:val="00AD0EC0"/>
    <w:rsid w:val="00AD11E8"/>
    <w:rsid w:val="00AD2145"/>
    <w:rsid w:val="00AD560B"/>
    <w:rsid w:val="00AD7195"/>
    <w:rsid w:val="00AE2601"/>
    <w:rsid w:val="00AF2759"/>
    <w:rsid w:val="00B00978"/>
    <w:rsid w:val="00B01FCE"/>
    <w:rsid w:val="00B06D23"/>
    <w:rsid w:val="00B076B3"/>
    <w:rsid w:val="00B154B9"/>
    <w:rsid w:val="00B169B5"/>
    <w:rsid w:val="00B201BE"/>
    <w:rsid w:val="00B2146E"/>
    <w:rsid w:val="00B35BC8"/>
    <w:rsid w:val="00B37F4D"/>
    <w:rsid w:val="00B42C1F"/>
    <w:rsid w:val="00B442F4"/>
    <w:rsid w:val="00B44DB9"/>
    <w:rsid w:val="00B47052"/>
    <w:rsid w:val="00B478D7"/>
    <w:rsid w:val="00B507D0"/>
    <w:rsid w:val="00B520EE"/>
    <w:rsid w:val="00B572A7"/>
    <w:rsid w:val="00B61FE6"/>
    <w:rsid w:val="00B62C54"/>
    <w:rsid w:val="00B65204"/>
    <w:rsid w:val="00B81DD6"/>
    <w:rsid w:val="00B85486"/>
    <w:rsid w:val="00B86690"/>
    <w:rsid w:val="00B91E26"/>
    <w:rsid w:val="00B92E82"/>
    <w:rsid w:val="00B95342"/>
    <w:rsid w:val="00B96ECB"/>
    <w:rsid w:val="00BA0E7F"/>
    <w:rsid w:val="00BA58DA"/>
    <w:rsid w:val="00BA59C8"/>
    <w:rsid w:val="00BB2865"/>
    <w:rsid w:val="00BD21B6"/>
    <w:rsid w:val="00BD2322"/>
    <w:rsid w:val="00BD3403"/>
    <w:rsid w:val="00BD6157"/>
    <w:rsid w:val="00BF1106"/>
    <w:rsid w:val="00BF18EB"/>
    <w:rsid w:val="00BF1E21"/>
    <w:rsid w:val="00BF2B98"/>
    <w:rsid w:val="00BF56ED"/>
    <w:rsid w:val="00BF6E05"/>
    <w:rsid w:val="00C000F1"/>
    <w:rsid w:val="00C05F43"/>
    <w:rsid w:val="00C10634"/>
    <w:rsid w:val="00C15006"/>
    <w:rsid w:val="00C17AD0"/>
    <w:rsid w:val="00C235AC"/>
    <w:rsid w:val="00C3319C"/>
    <w:rsid w:val="00C33671"/>
    <w:rsid w:val="00C33799"/>
    <w:rsid w:val="00C3603C"/>
    <w:rsid w:val="00C444AE"/>
    <w:rsid w:val="00C44730"/>
    <w:rsid w:val="00C44FCE"/>
    <w:rsid w:val="00C45411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A7AFF"/>
    <w:rsid w:val="00CC4BF3"/>
    <w:rsid w:val="00CE0706"/>
    <w:rsid w:val="00CE506E"/>
    <w:rsid w:val="00CE5EE1"/>
    <w:rsid w:val="00CF04C7"/>
    <w:rsid w:val="00D059A5"/>
    <w:rsid w:val="00D116B6"/>
    <w:rsid w:val="00D13B8B"/>
    <w:rsid w:val="00D14A9B"/>
    <w:rsid w:val="00D17242"/>
    <w:rsid w:val="00D17EE3"/>
    <w:rsid w:val="00D26C8D"/>
    <w:rsid w:val="00D34403"/>
    <w:rsid w:val="00D42352"/>
    <w:rsid w:val="00D43A8D"/>
    <w:rsid w:val="00D46E7A"/>
    <w:rsid w:val="00D478D2"/>
    <w:rsid w:val="00D507F6"/>
    <w:rsid w:val="00D61E75"/>
    <w:rsid w:val="00D63D15"/>
    <w:rsid w:val="00D67607"/>
    <w:rsid w:val="00D70314"/>
    <w:rsid w:val="00D74F1A"/>
    <w:rsid w:val="00D843FC"/>
    <w:rsid w:val="00D9442E"/>
    <w:rsid w:val="00DA1D9C"/>
    <w:rsid w:val="00DA36D6"/>
    <w:rsid w:val="00DA6BD7"/>
    <w:rsid w:val="00DB02A9"/>
    <w:rsid w:val="00DB48C5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360D"/>
    <w:rsid w:val="00E158CA"/>
    <w:rsid w:val="00E15C23"/>
    <w:rsid w:val="00E17554"/>
    <w:rsid w:val="00E21935"/>
    <w:rsid w:val="00E221D9"/>
    <w:rsid w:val="00E251E1"/>
    <w:rsid w:val="00E268C1"/>
    <w:rsid w:val="00E30C08"/>
    <w:rsid w:val="00E44A83"/>
    <w:rsid w:val="00E458FC"/>
    <w:rsid w:val="00E54D26"/>
    <w:rsid w:val="00E729A1"/>
    <w:rsid w:val="00E73C76"/>
    <w:rsid w:val="00E73D86"/>
    <w:rsid w:val="00E74306"/>
    <w:rsid w:val="00E76EB6"/>
    <w:rsid w:val="00E84630"/>
    <w:rsid w:val="00E94786"/>
    <w:rsid w:val="00EA3119"/>
    <w:rsid w:val="00EA372F"/>
    <w:rsid w:val="00EC136C"/>
    <w:rsid w:val="00EC256F"/>
    <w:rsid w:val="00EC29FB"/>
    <w:rsid w:val="00ED02B5"/>
    <w:rsid w:val="00ED14EA"/>
    <w:rsid w:val="00ED1A74"/>
    <w:rsid w:val="00ED233C"/>
    <w:rsid w:val="00ED25B2"/>
    <w:rsid w:val="00ED3DDB"/>
    <w:rsid w:val="00ED57FA"/>
    <w:rsid w:val="00EE583D"/>
    <w:rsid w:val="00EF2287"/>
    <w:rsid w:val="00EF4F4B"/>
    <w:rsid w:val="00EF57F4"/>
    <w:rsid w:val="00F02EE8"/>
    <w:rsid w:val="00F0509F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444A"/>
    <w:rsid w:val="00F55780"/>
    <w:rsid w:val="00F61EAD"/>
    <w:rsid w:val="00F63145"/>
    <w:rsid w:val="00F6336D"/>
    <w:rsid w:val="00F64325"/>
    <w:rsid w:val="00F6662D"/>
    <w:rsid w:val="00F708A3"/>
    <w:rsid w:val="00F80AE8"/>
    <w:rsid w:val="00F91E85"/>
    <w:rsid w:val="00F95CEE"/>
    <w:rsid w:val="00FA2DA5"/>
    <w:rsid w:val="00FA65AD"/>
    <w:rsid w:val="00FB1D98"/>
    <w:rsid w:val="00FB3DEA"/>
    <w:rsid w:val="00FB445F"/>
    <w:rsid w:val="00FB6224"/>
    <w:rsid w:val="00FB7CA5"/>
    <w:rsid w:val="00FD2463"/>
    <w:rsid w:val="00FD33C7"/>
    <w:rsid w:val="00FD3774"/>
    <w:rsid w:val="00FD58B4"/>
    <w:rsid w:val="00FD6CEA"/>
    <w:rsid w:val="00FE2BD6"/>
    <w:rsid w:val="00FE3FAB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4DD7-75F3-4F07-8422-60513FE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2012-10-10T17:40:00Z</cp:lastPrinted>
  <dcterms:created xsi:type="dcterms:W3CDTF">2012-12-06T13:54:00Z</dcterms:created>
  <dcterms:modified xsi:type="dcterms:W3CDTF">2012-12-06T13:54:00Z</dcterms:modified>
</cp:coreProperties>
</file>