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7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 M O W A  O WYKONANIE PROJEKTU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</w:t>
      </w:r>
      <w:r w:rsidR="00172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dniu </w:t>
      </w:r>
      <w:r w:rsidR="00172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</w:t>
      </w:r>
      <w:r w:rsidR="003D7A80">
        <w:rPr>
          <w:rFonts w:ascii="Times New Roman" w:eastAsia="Times New Roman" w:hAnsi="Times New Roman" w:cs="Times New Roman"/>
          <w:sz w:val="24"/>
          <w:szCs w:val="24"/>
          <w:lang w:eastAsia="ar-SA"/>
        </w:rPr>
        <w:t>2012</w:t>
      </w:r>
      <w:bookmarkStart w:id="0" w:name="_GoBack"/>
      <w:bookmarkEnd w:id="0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Sejnach pomiędzy: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8B6107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 2, działającym na podstawie wpisu Krajowego Rejestru Sądowego  0000016297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>zwanym dalej w treści umowy Zamawiającym, w imieniu którego działa: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107" w:rsidRPr="008B6107" w:rsidRDefault="0017220B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="008B6107" w:rsidRPr="008B6107">
        <w:rPr>
          <w:rFonts w:ascii="Times New Roman" w:eastAsia="Calibri" w:hAnsi="Times New Roman" w:cs="Times New Roman"/>
          <w:sz w:val="24"/>
          <w:szCs w:val="24"/>
        </w:rPr>
        <w:t xml:space="preserve"> - Dyrektor</w:t>
      </w:r>
    </w:p>
    <w:p w:rsidR="008B6107" w:rsidRPr="0017220B" w:rsidRDefault="008B6107" w:rsidP="00172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…………………………………………………………………………………………………., działająca na podstawie wpisu Krajowego Rejestru Sądowego……………………………….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zwaną dalej w treści umowy </w:t>
      </w:r>
      <w:r w:rsidRPr="008B6107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8B6107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8B6107" w:rsidRPr="008B6107" w:rsidRDefault="008B6107" w:rsidP="008B61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dokonanego przez Zamawiającego wyboru oferty Wykonawcy w trybie przetargu nieograniczonego  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20B" w:rsidRPr="00BA7F5D" w:rsidRDefault="008B6107" w:rsidP="00BA7F5D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zamawia, a Wykonawca zobowiązuje się do w</w:t>
      </w:r>
      <w:r w:rsidR="006B4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ykonania na rzecz Zamawiającego </w:t>
      </w:r>
      <w:r w:rsidR="006B496D">
        <w:rPr>
          <w:rFonts w:ascii="Times New Roman" w:eastAsia="Calibri" w:hAnsi="Times New Roman" w:cs="Times New Roman"/>
          <w:sz w:val="24"/>
          <w:szCs w:val="24"/>
        </w:rPr>
        <w:t>o</w:t>
      </w:r>
      <w:r w:rsidR="0017220B" w:rsidRPr="006B496D">
        <w:rPr>
          <w:rFonts w:ascii="Times New Roman" w:eastAsia="Calibri" w:hAnsi="Times New Roman" w:cs="Times New Roman"/>
          <w:sz w:val="24"/>
          <w:szCs w:val="24"/>
        </w:rPr>
        <w:t xml:space="preserve">pracowanie dokumentacji projektowo-kosztorysowej dla przedsięwzięcia pn. „Szpital przyjazny środowisku – pompy ciepła i kolektory słoneczne w systemie grzewczym SPZOZ-u w Sejnach” w budynku </w:t>
      </w:r>
      <w:r w:rsidR="0017220B" w:rsidRPr="006B496D">
        <w:rPr>
          <w:rFonts w:ascii="Times New Roman" w:hAnsi="Times New Roman" w:cs="Times New Roman"/>
          <w:color w:val="000000"/>
          <w:sz w:val="24"/>
          <w:szCs w:val="24"/>
        </w:rPr>
        <w:t>Poradni Lekarzy Podstawowej Opieki Zdrowotnej zlokalizowanego w Sejnach przy ul. 1 Maja 2 oraz w Szpitalu Powiatowym i budynkach zlokaliz</w:t>
      </w:r>
      <w:r w:rsidR="00BA7F5D">
        <w:rPr>
          <w:rFonts w:ascii="Times New Roman" w:hAnsi="Times New Roman" w:cs="Times New Roman"/>
          <w:color w:val="000000"/>
          <w:sz w:val="24"/>
          <w:szCs w:val="24"/>
        </w:rPr>
        <w:t xml:space="preserve">owanych w Sejnach przy ul. </w:t>
      </w:r>
      <w:proofErr w:type="spellStart"/>
      <w:r w:rsidR="00BA7F5D">
        <w:rPr>
          <w:rFonts w:ascii="Times New Roman" w:hAnsi="Times New Roman" w:cs="Times New Roman"/>
          <w:color w:val="000000"/>
          <w:sz w:val="24"/>
          <w:szCs w:val="24"/>
        </w:rPr>
        <w:t>Rittl</w:t>
      </w:r>
      <w:r w:rsidR="0017220B" w:rsidRPr="006B496D">
        <w:rPr>
          <w:rFonts w:ascii="Times New Roman" w:hAnsi="Times New Roman" w:cs="Times New Roman"/>
          <w:color w:val="000000"/>
          <w:sz w:val="24"/>
          <w:szCs w:val="24"/>
        </w:rPr>
        <w:t>era</w:t>
      </w:r>
      <w:proofErr w:type="spellEnd"/>
      <w:r w:rsidR="0017220B" w:rsidRPr="006B496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B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F5D">
        <w:rPr>
          <w:rFonts w:ascii="Times New Roman" w:hAnsi="Times New Roman" w:cs="Times New Roman"/>
          <w:color w:val="000000"/>
          <w:sz w:val="24"/>
          <w:szCs w:val="24"/>
        </w:rPr>
        <w:t xml:space="preserve">i przy ul. 22 Lipca 45 </w:t>
      </w:r>
      <w:r w:rsidR="006B496D">
        <w:rPr>
          <w:rFonts w:ascii="Times New Roman" w:hAnsi="Times New Roman" w:cs="Times New Roman"/>
          <w:color w:val="000000"/>
          <w:sz w:val="24"/>
          <w:szCs w:val="24"/>
        </w:rPr>
        <w:t>w następujących zakresach:</w:t>
      </w:r>
    </w:p>
    <w:p w:rsidR="0017220B" w:rsidRDefault="0017220B" w:rsidP="00172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20B" w:rsidRPr="000B5BC8" w:rsidRDefault="0017220B" w:rsidP="00172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3CAF" w:rsidRPr="003B6401" w:rsidRDefault="00463CAF" w:rsidP="00463CA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>1)  Budynek Poradni Lekarzy Rodzinnych w Sejnach ul. 1-go Maja 2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698/9.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Projekt budowlano-wykonawczy instalacji technologicznej gruntowych pomp ciepła na potrzeby c.o. i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c.w.u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. zawierający: część technologiczną instalacji pomp ciepła z odwiertami, rozwiązanie techniczne współpracy istniejącego kotła olejowego z pompami ciepła, instalacje elektryczne, instalacje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, instalacje centralnego ogrzewania z grzejnikami dostosowanymi do pomp ciepła, część budowlaną (ocieplenie stropu, wydzielenie i dostosowanie pomieszczenia na pompy ciepła ze skuteczną izolacją przeciwwilgociową, roboty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elewacyjne-cokół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>), zaprojektowanie automatyki systemu grzewczego, zaprojektowanie systemu zdalnego nadzoru i sterowania pompami ciepła, zaprojektowanie systemu bezprzewodowego sterowania instalacją centralnego ogrzewania w budynku.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lastRenderedPageBreak/>
        <w:t>- Przedmiary robót  dla branży budowlanej, instalacyjnej oraz elektrycznej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 xml:space="preserve">2) Kotłownia olejowa Szpitala Powiatowego w Sejnach ul. Dr Edwarda </w:t>
      </w:r>
      <w:proofErr w:type="spellStart"/>
      <w:r w:rsidRPr="003B6401">
        <w:rPr>
          <w:rFonts w:ascii="Times New Roman" w:eastAsia="Calibri" w:hAnsi="Times New Roman" w:cs="Times New Roman"/>
          <w:b/>
          <w:sz w:val="24"/>
          <w:szCs w:val="24"/>
        </w:rPr>
        <w:t>Rittlera</w:t>
      </w:r>
      <w:proofErr w:type="spellEnd"/>
      <w:r w:rsidRPr="003B6401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położona na działce o nr geod. 3.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Projekt budowlany kolektorów słonecznych i instalacji technologicznej gruntowych pomp ciepła na potrzeby c.o. i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c.w.u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. zawierający: część technologiczną instalacji pomp ciepła z odwiertami, rozwiązania techniczne współpracy istniejących kotłów olejowych z pompami ciepła, instalacje elektryczne, instalacje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>, część budowlaną (remont dachu z konstrukcją pod kolektory, wydzielenie i dostosowanie pomieszczenia na pompy ciepła), zaprojektowanie automatyki systemu grzewczego, zaprojektowanie systemu zdalnego nadzoru i sterowania pompami ciepła.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Projekt powinien zawierać pełne opracowanie dla tzw. etapu pierwszego, czyli: instalacji technologicznej kotłowni na potrzeby Szpitala Powiatowego i trzech budynków zasilanych z kotłowni oraz zawierać wytyczne na potrzeby przyszłościowego etapu 2-giego. Etap drugi powinien uwzględniać potrzeby grzewcze szpitala po jego rozbudowie oraz rozdzielenie systemu grzewczego szpitala i w/w trzech budynków. W etapie 2 niedopuszczalna jest przebudowa lub rozbudowa zamontowanych pomp ciepła. 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463CAF" w:rsidRPr="003B6401" w:rsidRDefault="00463CAF" w:rsidP="00463CAF">
      <w:pPr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463CAF" w:rsidRPr="003B6401" w:rsidRDefault="00463CAF" w:rsidP="00463C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>3)  Budynek administracyjny w Sejnach ul. 22 Lipca 45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3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Projekt budowlany instalacji technologicznej gruntowych pomp ciepła na potrzeby c.o.  zawierający: część technologiczną instalacji pomp ciepła z odwiertami, rozwiązanie techniczne współpracy istniejącej sieci cieplnej z pompami ciepła, instalacje elektryczne, instalacje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>, część budowlaną (wydzielenie lub dobudowanie pomieszczenia na potrzeby pompy ciepła i instalacji technologicznej), zaprojektowanie automatyki systemu grzewczego, zaprojektowanie systemu zdalnego nadzoru i sterowania pompami ciepła.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463CAF" w:rsidRPr="003B6401" w:rsidRDefault="00463CAF" w:rsidP="00463C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 xml:space="preserve">4)  Budynek Socjalno-techniczny w Sejnach ul. Dr Edwarda </w:t>
      </w:r>
      <w:proofErr w:type="spellStart"/>
      <w:r w:rsidRPr="003B6401">
        <w:rPr>
          <w:rFonts w:ascii="Times New Roman" w:eastAsia="Calibri" w:hAnsi="Times New Roman" w:cs="Times New Roman"/>
          <w:b/>
          <w:sz w:val="24"/>
          <w:szCs w:val="24"/>
        </w:rPr>
        <w:t>Rittlera</w:t>
      </w:r>
      <w:proofErr w:type="spellEnd"/>
      <w:r w:rsidRPr="003B6401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3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Projekt budowlany instalacji technologicznej gruntowych pomp ciepła na potrzeby c.o. i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c.c.w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.  zawierający: część technologiczną instalacji pomp ciepła z odwiertami, rozwiązanie techniczne współpracy istniejącej sieci cieplnej z pompami ciepła, instalacje elektryczne, </w:t>
      </w:r>
      <w:r w:rsidRPr="003B64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instalacje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>, część budowlaną (wydzielenie lub dobudowanie pomieszczenia na pompy ciepła), zaprojektowanie automatyki systemu grzewczego, zaprojektowanie systemu zdalnego nadzoru i sterowania pompami ciepła.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463CAF" w:rsidRPr="003B6401" w:rsidRDefault="00463CAF" w:rsidP="00463C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 xml:space="preserve">5)  Budynek Zaplecza Technicznego w Sejnach ul. Dr Edwarda </w:t>
      </w:r>
      <w:proofErr w:type="spellStart"/>
      <w:r w:rsidRPr="003B6401">
        <w:rPr>
          <w:rFonts w:ascii="Times New Roman" w:eastAsia="Calibri" w:hAnsi="Times New Roman" w:cs="Times New Roman"/>
          <w:b/>
          <w:sz w:val="24"/>
          <w:szCs w:val="24"/>
        </w:rPr>
        <w:t>Rittlera</w:t>
      </w:r>
      <w:proofErr w:type="spellEnd"/>
      <w:r w:rsidRPr="003B6401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3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Projekt budowlany instalacji technologicznej gruntowych pomp ciepła na potrzeby c.o. i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c.c.w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.  zawierający: część technologiczną instalacji pomp ciepła z odwiertami, rozwiązanie techniczne współpracy istniejącej sieci cieplnej z pompami ciepła, instalacje elektryczne, instalacje </w:t>
      </w:r>
      <w:proofErr w:type="spellStart"/>
      <w:r w:rsidRPr="003B6401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B6401">
        <w:rPr>
          <w:rFonts w:ascii="Times New Roman" w:eastAsia="Calibri" w:hAnsi="Times New Roman" w:cs="Times New Roman"/>
          <w:sz w:val="24"/>
          <w:szCs w:val="24"/>
        </w:rPr>
        <w:t>, instalacje centralnego ogrzewania z grzejnikami dostosowanymi do pomp ciepła, część budowlaną (wydzielenie lub dobudowanie pomieszczenia na pompy ciepła), zaprojektowanie automatyki systemu grzewczego, zaprojektowanie systemu zdalnego nadzoru i sterowania pompami ciepła. Dopuszcza się zaprojektowanie jednej instalacji technologicznej na potrzeby budynku Socjalno-technicznego i budynku zaplecza technicznego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463CAF" w:rsidRPr="003B6401" w:rsidRDefault="00463CAF" w:rsidP="00463C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463CAF" w:rsidRPr="003B6401" w:rsidRDefault="00463CAF" w:rsidP="00463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463CAF" w:rsidRPr="003B6401" w:rsidRDefault="00463CAF" w:rsidP="00463C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Każda dokumentacja ma być wykonana  wg poniższego nakładu 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06"/>
        <w:gridCol w:w="4716"/>
      </w:tblGrid>
      <w:tr w:rsidR="00463CAF" w:rsidRPr="003B6401" w:rsidTr="00B035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budowlany (działka 3)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egz.</w:t>
            </w:r>
          </w:p>
        </w:tc>
      </w:tr>
      <w:tr w:rsidR="00463CAF" w:rsidRPr="003B6401" w:rsidTr="00B035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budowlano-wykonawczy (działka 698/9)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egz.</w:t>
            </w:r>
          </w:p>
        </w:tc>
      </w:tr>
      <w:tr w:rsidR="00463CAF" w:rsidRPr="003B6401" w:rsidTr="00B035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Specyfikacja techniczna wykonania i odbioru robót budowlanych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 egz. dla każdego obiektu</w:t>
            </w:r>
          </w:p>
        </w:tc>
      </w:tr>
      <w:tr w:rsidR="00463CAF" w:rsidRPr="003B6401" w:rsidTr="00B035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Kosztorys inwestorski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 egz. dla każdego obiektu i  rodzaju robót</w:t>
            </w:r>
          </w:p>
        </w:tc>
      </w:tr>
      <w:tr w:rsidR="00463CAF" w:rsidRPr="003B6401" w:rsidTr="00B035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Przedmiary robót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 egz. dla każdego obiektu i  rodzaju robót</w:t>
            </w:r>
          </w:p>
        </w:tc>
      </w:tr>
      <w:tr w:rsidR="00463CAF" w:rsidRPr="003B6401" w:rsidTr="00B035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Wersja elektroniczna ww. opracowań sporządzona w standardzie (PDF)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AF" w:rsidRPr="003B6401" w:rsidRDefault="00463CAF" w:rsidP="00B035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2 egz. dla każdego obiektu</w:t>
            </w:r>
          </w:p>
        </w:tc>
      </w:tr>
    </w:tbl>
    <w:p w:rsidR="00463CAF" w:rsidRDefault="00463CAF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wymaganiami SIWZ oraz   oferty stanowiącej załączniki do niniejszej umowy.</w:t>
      </w:r>
    </w:p>
    <w:p w:rsidR="008B6107" w:rsidRPr="008B6107" w:rsidRDefault="008B6107" w:rsidP="008B6107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0D6CC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Dokumentację należy opracować zgodnie ze Specyfikacją Istotnych Warunków Zamówienia.</w:t>
      </w:r>
    </w:p>
    <w:p w:rsidR="008B6107" w:rsidRPr="008B6107" w:rsidRDefault="008B6107" w:rsidP="000D6CC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jego prawa do przedmiotu umowy nie podlegają ograniczeniom oraz, że  przenosi na Zamawiającego wszelkie prawa majątkowe do przedmiotu umowy. Nadto Wykonawca   oświadcza, że w odniesieniu do poszczególnych dających się wyodrębnić części przedmiotu   umowy, o ile stanowią utwór w rozumieniu ustawy z dnia 4 lutego 1994 r. o prawie autorskim i   prawach pokrewnych  (</w:t>
      </w:r>
      <w:proofErr w:type="spellStart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 z 2006 r. Nr 90, poz. 631 z </w:t>
      </w:r>
      <w:proofErr w:type="spellStart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 ) w ramach wynagrodzenia o którym mowa w  § 6 umowy przenosi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 Zamawiającego całość autorskich praw majątkowych do utworu. W zakresie dopuszczalnym przez obowiązujące przepisy prawa Zamawiający jest   uprawniony do korzystania z utworu dla określonych przez siebie celów, na wszelkich polach   eksploatacji, bez odrębnego wynagrodzenia w tym:</w:t>
      </w:r>
    </w:p>
    <w:p w:rsidR="008B6107" w:rsidRPr="008B6107" w:rsidRDefault="008B6107" w:rsidP="000D6CC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utrwalania zwielokrotniania utworu w dowolnej ilości egzemplarzy i na dowolnym nośniku informacji – wytwarzania egzemplarzy utworu techniką:</w:t>
      </w:r>
    </w:p>
    <w:p w:rsidR="008B6107" w:rsidRPr="008B6107" w:rsidRDefault="008B6107" w:rsidP="008B61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drukarską, cyfrową, w postaci zapisu na komputerowym nośniku informacji lub inną,</w:t>
      </w:r>
    </w:p>
    <w:p w:rsidR="008B6107" w:rsidRPr="008B6107" w:rsidRDefault="008B6107" w:rsidP="000D6CC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obrotu oryginałem lub egzemplarzami na których dokonano utrwalenia utworu, w tym wprowadzenia ich do obrotu oraz rozpowszechniania utworu w inny sposób, w tym publicznego udostępnienia utworu w taki sposób, aby każdy mógł mieć do niego dostęp w czasie i miejscu przez siebie wybranym.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1. Do szczegółowych obowiązków Wykonawcy należy: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zapoznanie się z obiektem i dokumentami będącymi w posiadaniu Zamawiającego przed rozpoczęciem prac projektowych,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sprawdzenie w terenie warunków wykonania zamówienia,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konsultacje z  Zamawiającym na każdym etapie projektowania dokumentacji, w zakresie  istotnych elementów mających wpływ na koszty,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opisywanie proponowanych materiałów i urządzeń za pomocą parametrów technicznych tzn. bez podawania ich nazw. Jeżeli nie będzie to możliwe i jedyną możliwością będzie podanie nazwy materiału lub urządzenia to Wykonawca zobowiązany jest do podania,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udzielnie odpowiedzi na pytania Wykonawców dotyczące dokumentacji projektowej w trakcie przetargu na realizację inwestycji,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autorski,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aktualizacja kosztorysów inwestorskich wykonywana na wniosek Zamawiającego w celu</w:t>
      </w:r>
    </w:p>
    <w:p w:rsidR="008B6107" w:rsidRPr="008B6107" w:rsidRDefault="008B6107" w:rsidP="008B610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zgodnego z przepisami Prawa zamówień publicznych przeprowadzenia postępowania                         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43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jednokrotna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3 lat).</w:t>
      </w:r>
    </w:p>
    <w:p w:rsidR="008B6107" w:rsidRPr="008B6107" w:rsidRDefault="008B6107" w:rsidP="008B610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2. Wykonawca, w trakcie prac nad dokumentacją ma obowiązek przedstawić Zamawiającemu ewentualne propozycje technologii, wyrobów lub sposobów realizacji wykonania przyszłych robót   budowlanych, które mogą w istotny sposób wpłynąć na obniżenie kosztów realizacji inwestycji lub   kosztów eksploatacji obiektu.</w:t>
      </w:r>
    </w:p>
    <w:p w:rsidR="008B6107" w:rsidRPr="008B6107" w:rsidRDefault="008B6107" w:rsidP="008B610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3. Wykonawca jest zobowiązany zapewnić, w razie potrzeby udział w opracowaniu dokumentacji osób posiadających uprawnienia budowlane do projektowania w odpowiedniej specjalności oraz     wzajemnie skoordynowanie techniczne wykonywanych przez te osoby opracowań projektowych.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 zakresy obowiązków Wykonawcy i Zamawiającego stanowią podstawę stwierdzenia wykonania, niewykonania, lub nienależytego wykonania umowy oraz  ustalenia następstw tego stwierdzania, stosownie do postanowień umowy.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§4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Terminy:</w:t>
      </w:r>
    </w:p>
    <w:p w:rsidR="008B6107" w:rsidRPr="008B6107" w:rsidRDefault="008B6107" w:rsidP="000D6CC1">
      <w:pPr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otrzyma od Zamawiającego wszelkie niezbędne do wykonania zamówienia       informacje, które posiada Zamawiający.</w:t>
      </w:r>
    </w:p>
    <w:p w:rsidR="008B6107" w:rsidRPr="008B6107" w:rsidRDefault="008B6107" w:rsidP="000D6CC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Rozpoczęcie realizacji umowy nastąpi niezwłocznie po podpisaniu umowy.</w:t>
      </w:r>
    </w:p>
    <w:p w:rsidR="008B6107" w:rsidRPr="008B6107" w:rsidRDefault="008B6107" w:rsidP="000D6CC1">
      <w:pPr>
        <w:numPr>
          <w:ilvl w:val="0"/>
          <w:numId w:val="29"/>
        </w:num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Zamówienie należy wykonać w terminie  </w:t>
      </w:r>
      <w:r w:rsidR="008F43DF">
        <w:rPr>
          <w:rFonts w:ascii="Times New Roman" w:eastAsia="Times New Roman" w:hAnsi="Times New Roman" w:cs="Times New Roman"/>
          <w:sz w:val="24"/>
          <w:szCs w:val="24"/>
          <w:lang w:eastAsia="ar-SA"/>
        </w:rPr>
        <w:t>do 18 stycznia 2013 r.</w:t>
      </w:r>
      <w:r w:rsidR="00957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§5</w:t>
      </w:r>
    </w:p>
    <w:p w:rsidR="008B6107" w:rsidRPr="008B6107" w:rsidRDefault="008B6107" w:rsidP="008B610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i płatności: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ustalają, że realizacja umowy jest dokonana w chwili odbioru kompletnej dokumentacji wraz z oświadczeniem o jej kompletności. 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robót nastąpi końcowym protokołem zdawczo- odbiorczym.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 określonego w §1 Zamawiający zapłaci Wykonawcy wynagrodzenie w kwocie ryczałtowej ............... zł brutto,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(słownie: ............................................... zł/ brutto), w tym …….., podatek VAT 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wynagrodzenia za przedmiot umowy nastąpi na podstawie faktury, sporządzonej na podstawie protokołu odbioru końcowego przedmiotu umowy, po wykonaniu i odbiorze przedmiotu umowy.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przysługujące Wykonawcy będzie płatne </w:t>
      </w:r>
      <w:r w:rsidRPr="008B61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przelewem na wskazany przez Wykonawcę w fakturze rachunek bankowy,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ciągu 30 dni od daty dostarczenia faktury przez Wykonawcę.</w:t>
      </w:r>
    </w:p>
    <w:p w:rsidR="008B6107" w:rsidRPr="008B6107" w:rsidRDefault="008B6107" w:rsidP="000D6CC1">
      <w:pPr>
        <w:widowControl w:val="0"/>
        <w:numPr>
          <w:ilvl w:val="0"/>
          <w:numId w:val="23"/>
        </w:numPr>
        <w:tabs>
          <w:tab w:val="left" w:pos="360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Terminem zapłaty będzie dzień obciążenia rachunku bankowego Zamawiającego.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§6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przekaże Zamawiającemu kompletne i zgodne z umową opracowanie projektowe w siedzibie Zamawiającego w terminie umożliwiającym Zamawiającemu sprawdzenie zgodności przekazanej dokumentacji z umową, obowiązującymi przepisami i normami oraz jej kompletności z punktu widzenia celu, któremu ma służyć.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czas na sprawdzenie zgodności przekazanej dokumentacji z umową, obowiązującymi przepisami i normami oraz jej kompletności z punku widzenia celu, któremu ma służyć, nie dłuższy niż trzy dni robocze przed podpisaniem protokołu zdawczo-odbiorczego.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prac projektowych odbędzie się w siedzibie Zamawiającego na podstawie protokołu zdawczo-odbiorczego. 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Podpisanie protokołu zdawczo-odbiorczego nie oznacza braku wad fizycznych i prawnych dokumentacji. O zauważonych wadach Zamawiający zawiadamia Wykonawcę niezwłocznie po ich wykryciu z podaniem terminu ich usunięcia.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Datę podpisania przez Zamawiającego protokołu, o którym mowa w § 7 ust 3 traktuje się jako datę wykonania  i odbioru należycie wykonanej dokumentacji projektowej.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Dokumentacje stanowiąca przedmiot umowy zgłoszona do odbioru Wykonawca zaopatrzy w:</w:t>
      </w:r>
    </w:p>
    <w:p w:rsidR="008B6107" w:rsidRPr="008B6107" w:rsidRDefault="008B6107" w:rsidP="000D6CC1">
      <w:pPr>
        <w:numPr>
          <w:ilvl w:val="1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wykonanej dokumentacji projektowej, </w:t>
      </w:r>
    </w:p>
    <w:p w:rsidR="008B6107" w:rsidRPr="008B6107" w:rsidRDefault="008B6107" w:rsidP="000D6CC1">
      <w:pPr>
        <w:numPr>
          <w:ilvl w:val="1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 oświadczenie, że dokumentacja jest wykonana zgodnie z umowa, obowiązującymi przepisami techniczno-budowlanymi oraz normami, w stanie zupełnym tj. kompletna z punktu widzenia celu, któremu ma służyć.</w:t>
      </w:r>
    </w:p>
    <w:p w:rsidR="008B6107" w:rsidRPr="008B6107" w:rsidRDefault="008B6107" w:rsidP="008B6107">
      <w:pPr>
        <w:suppressAutoHyphens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Wykaz opracowań i pisemne oświadczenie stanowić będą integralną część wykonywanego  przedmiotu umowy.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niezbędnym dla prawidłowej realizacji prac Wykonawca współdziałać będzie z   </w:t>
      </w:r>
    </w:p>
    <w:p w:rsidR="008B6107" w:rsidRPr="008B6107" w:rsidRDefault="008B6107" w:rsidP="008B6107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przedstawicielem Zamawiającego. Za koordynacje i realizację prac odpowiadają: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ze strony Zamawiającego : ….............................................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- ze strony Wykonawcy: ……………………………………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§7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i uprawnienia stron:</w:t>
      </w:r>
    </w:p>
    <w:p w:rsidR="008B6107" w:rsidRPr="008B6107" w:rsidRDefault="008B6107" w:rsidP="000D6CC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przedmiot umowy z najwyższą starannością, zgodnie ze stanem współczesnej wiedzy technicznej, obowiązującymi normami oraz przepisami budowlanymi.</w:t>
      </w:r>
    </w:p>
    <w:p w:rsidR="008B6107" w:rsidRPr="008B6107" w:rsidRDefault="008B6107" w:rsidP="000D6CC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i Wykonawca zobowiązują się do bezzwłocznego tj. najpóźniej w ciągu 3 dni roboczych, przekazywania sobie wszelkich informacji i oświadczeń poprzez wysłanie, mailu, faksu , lub  niezwłoczne przekazywanie listem poleconym-priorytetowym.</w:t>
      </w:r>
    </w:p>
    <w:p w:rsidR="008B6107" w:rsidRPr="008B6107" w:rsidRDefault="008B6107" w:rsidP="000D6CC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Gwarancja: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 gwarancji na wykonany przedmiot umowy na   okres 36 miesięcy, licząc od dnia protokolarnego odbioru dokumentacji projektowej.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wspólnie z Wykonawcą rozszerzają odpowiedzialność Wykonawcy z tytułu rękojmi  za wady fizyczne przedmiotu umowy. Termin rękojmi skończy się wraz z upływem terminu odpowiedzialności z tytułu rękojmi za wady robót budowlanych wykonywanych na podstawie dokumentacji będącej przedmiotem niniejszej umowy.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Wykonawcę o wadach dokumentacji projektowej w ciągu 15 dni od daty wykrycia wady.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do usunięcia wad w ciągu 7 dni od powiadomienia go o wadach.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usuwa wszelkie wady na własny koszt.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§9</w:t>
      </w:r>
    </w:p>
    <w:p w:rsidR="008B6107" w:rsidRPr="008B6107" w:rsidRDefault="008B6107" w:rsidP="00E865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A9D" w:rsidRPr="00A82A9D" w:rsidRDefault="00A82A9D" w:rsidP="00A82A9D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Kary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umowne, odszkodowania:</w:t>
      </w:r>
    </w:p>
    <w:p w:rsidR="00A82A9D" w:rsidRPr="00A82A9D" w:rsidRDefault="00A82A9D" w:rsidP="00A82A9D">
      <w:pPr>
        <w:tabs>
          <w:tab w:val="num" w:pos="284"/>
        </w:tabs>
        <w:suppressAutoHyphens/>
        <w:spacing w:after="0" w:line="24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 </w:t>
      </w:r>
      <w:r w:rsidRPr="00A82A9D">
        <w:rPr>
          <w:rFonts w:ascii="Times  New Roman" w:eastAsia="Times New Roman" w:hAnsi="Times  New Roman" w:cs="Times New Roman"/>
          <w:sz w:val="24"/>
          <w:szCs w:val="24"/>
          <w:lang w:eastAsia="ar-SA"/>
        </w:rPr>
        <w:t xml:space="preserve">Ustala się kary umowne w następujących wypadkach i wysokościach: </w:t>
      </w:r>
    </w:p>
    <w:p w:rsidR="00A82A9D" w:rsidRPr="00A82A9D" w:rsidRDefault="00A82A9D" w:rsidP="00A82A9D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zadąć od Wykonawcy: </w:t>
      </w:r>
    </w:p>
    <w:p w:rsidR="00A82A9D" w:rsidRPr="00A82A9D" w:rsidRDefault="00A82A9D" w:rsidP="00F936DE">
      <w:pPr>
        <w:tabs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   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 w wykonaniu prac projektowych w wysokości 0,5% wynagrodzenia umownego  określonego w §5 ust. 3 za każdy dzień zwłoki, licząc od umownego terminu ich dostarczenia,</w:t>
      </w:r>
    </w:p>
    <w:p w:rsidR="00A82A9D" w:rsidRPr="00A82A9D" w:rsidRDefault="00A82A9D" w:rsidP="00F936DE">
      <w:pPr>
        <w:tabs>
          <w:tab w:val="num" w:pos="41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   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 w usunięciu wady prac projektowych w wysokości 0,2% wynagrodzenia umownego określonego w § 5 ust 3 za każdy dzień zwłoki, licząc od ustalonego przez strony terminu na    usunięcie wad,</w:t>
      </w:r>
    </w:p>
    <w:p w:rsidR="00A82A9D" w:rsidRPr="00A82A9D" w:rsidRDefault="00A82A9D" w:rsidP="00F936DE">
      <w:pPr>
        <w:tabs>
          <w:tab w:val="num" w:pos="41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   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przez Zamawiającego z przyczyn, za które odpowiedzialność ponosi   Wykonawca, w wysokości 20 % wynagrodzenia umownego określonego w § 5 ust. 3.</w:t>
      </w:r>
    </w:p>
    <w:p w:rsidR="00A82A9D" w:rsidRPr="00A82A9D" w:rsidRDefault="00A82A9D" w:rsidP="00A82A9D">
      <w:pPr>
        <w:suppressAutoHyphens/>
        <w:spacing w:after="0" w:line="240" w:lineRule="auto"/>
        <w:ind w:left="360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B)  Zamawiający jest zobowiązany do zapłaty Wykonawcy kary umownej za odstąpienie od umowy z   przyczyn, za które odpowiedzialność ponosi Zamawiający, w wysokości 20 % wynagrodzenia    umownego określonego w § 6 ust.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2, z wyłączeniem sytuacji o której mowa w ust. 4.</w:t>
      </w:r>
    </w:p>
    <w:p w:rsidR="00A82A9D" w:rsidRPr="00A82A9D" w:rsidRDefault="00A82A9D" w:rsidP="00A82A9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Postanowienia ust. 1 nie wyłączają możliwości dochodzenia odszkodowania na zasadach   ogólnych.</w:t>
      </w:r>
    </w:p>
    <w:p w:rsidR="00A82A9D" w:rsidRPr="00A82A9D" w:rsidRDefault="00A82A9D" w:rsidP="00A82A9D">
      <w:pPr>
        <w:suppressAutoHyphens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zastrzega sobie prawo dochodzenia kar umownych poprzez ich potrącenie z faktury  wykonawcy za wykonany przedmiot umowy i na tę czynność wykonawca wyraża zgodę.</w:t>
      </w:r>
    </w:p>
    <w:p w:rsidR="00A82A9D" w:rsidRPr="00A82A9D" w:rsidRDefault="00A82A9D" w:rsidP="00A82A9D">
      <w:pPr>
        <w:suppressAutoHyphens/>
        <w:spacing w:after="0" w:line="240" w:lineRule="atLeast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Odstąpienie od umowy przez Zamawiającego zgodnie z postanowieniami art. 145 ustawy Prawo zamówień publicznych powoduje, że Wykonawcy przysługuje tylko wynagrodzenie za faktycznie wykonane prace projektowe do dnia odstąpienia od umowy bez naliczania kar umownych. 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Datą odstąpienia od umowy jest data otrzymania przez Wykonawcę zawiadomienia od   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Zamawiającego o odstąpieniu od umowy. </w:t>
      </w:r>
    </w:p>
    <w:p w:rsidR="00A82A9D" w:rsidRPr="00A82A9D" w:rsidRDefault="00A82A9D" w:rsidP="00A82A9D">
      <w:pPr>
        <w:suppressAutoHyphens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6. Wysokość wynagrodzenia za wykonane prace zostanie ustalona przez obie strony na podstawie protokolarnie stwierdzonego stanu zaawansowania prac projektowych, sporządzonego nie później niż w siódmym dniu roboczym licząc od daty odstąpienia od umowy.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7.W przypadku niekompletności dokumentacji objętej niniejsza umową, koszt wykonania   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dokumentacji uzupełniającej ponosi Wykonawca.</w:t>
      </w:r>
    </w:p>
    <w:p w:rsidR="008B6107" w:rsidRPr="008B6107" w:rsidRDefault="008B6107" w:rsidP="00E8657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2E6D35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§10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możliwość zmiany postanowień zawartej umowy w stosunku do treści oferty , na podstawie której dokonano wyboru wykonawcy, w przypadku zmiany osób, przy pomocy których Wykonawca realizuje przedmiot umowy, na inne spełniające warunki w SIWZ.</w:t>
      </w:r>
    </w:p>
    <w:p w:rsidR="008B6107" w:rsidRPr="00E86578" w:rsidRDefault="002E6D35" w:rsidP="00E8657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§11</w:t>
      </w:r>
    </w:p>
    <w:p w:rsidR="008B6107" w:rsidRPr="008B6107" w:rsidRDefault="008B6107" w:rsidP="00E86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nie przysługuje prawo przeniesienia wierzytelności z umowy na rzecz osoby trzeciej.</w:t>
      </w:r>
    </w:p>
    <w:p w:rsidR="008B6107" w:rsidRPr="008B6107" w:rsidRDefault="002E6D35" w:rsidP="00E8657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§12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dodatkowe:</w:t>
      </w:r>
    </w:p>
    <w:p w:rsidR="008B6107" w:rsidRPr="008B6107" w:rsidRDefault="008B6107" w:rsidP="000D6CC1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niniejszej umowy wymagają dla swej ważności formy pisemnej pod rygorem nieważności.</w:t>
      </w:r>
    </w:p>
    <w:p w:rsidR="008B6107" w:rsidRPr="00E86578" w:rsidRDefault="008B6107" w:rsidP="008B6107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iedopuszczalna jest zmiana umowy sprzeczna z postanowieniami art. 144 ustawy Prawo zamówień publicznych.</w:t>
      </w:r>
    </w:p>
    <w:p w:rsidR="008B6107" w:rsidRPr="008B6107" w:rsidRDefault="002E6D35" w:rsidP="00E86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§13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Sądem właściwym do rozstrzygania sporów związanych z zawarciem i wykonaniem niniejszej umowy jest sąd miejsca zawarcia umowy.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2E6D35" w:rsidP="00E86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§14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trzech jednobrzmiących egzemplarzach, dwa egzemplarze dla Zamawiającego i jeden egzemplarz dla Wykonawcy.</w:t>
      </w:r>
    </w:p>
    <w:p w:rsidR="008B6107" w:rsidRPr="008B6107" w:rsidRDefault="008B6107" w:rsidP="008B61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2E6D35" w:rsidP="00E86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§15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w niniejszej umowie stosuje się przepisy Kodeksu cywilnego oraz Prawa zamówień publicznych.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niniejszej umowy są:</w:t>
      </w:r>
    </w:p>
    <w:p w:rsidR="008B6107" w:rsidRPr="008B6107" w:rsidRDefault="008B6107" w:rsidP="000D6CC1">
      <w:pPr>
        <w:numPr>
          <w:ilvl w:val="0"/>
          <w:numId w:val="24"/>
        </w:numPr>
        <w:tabs>
          <w:tab w:val="num" w:pos="426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Istotnych Warunków Zamówienia</w:t>
      </w:r>
    </w:p>
    <w:p w:rsidR="008B6107" w:rsidRPr="008B6107" w:rsidRDefault="00F30FAE" w:rsidP="000D6CC1">
      <w:pPr>
        <w:numPr>
          <w:ilvl w:val="0"/>
          <w:numId w:val="24"/>
        </w:numPr>
        <w:tabs>
          <w:tab w:val="num" w:pos="426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B6107"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Wykonawcy</w:t>
      </w:r>
    </w:p>
    <w:p w:rsidR="008B6107" w:rsidRPr="008B6107" w:rsidRDefault="008B6107" w:rsidP="008B6107">
      <w:pPr>
        <w:tabs>
          <w:tab w:val="num" w:pos="426"/>
        </w:tabs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77A1" w:rsidRPr="007534EF" w:rsidRDefault="008B6107" w:rsidP="007534E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Zamawiający:                                                               </w:t>
      </w:r>
      <w:r w:rsidR="00753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Wykonawca:</w:t>
      </w:r>
      <w:r w:rsidR="00753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sectPr w:rsidR="00BA77A1" w:rsidRPr="007534EF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B0" w:rsidRDefault="004A5DB0" w:rsidP="00202439">
      <w:pPr>
        <w:spacing w:after="0" w:line="240" w:lineRule="auto"/>
      </w:pPr>
      <w:r>
        <w:separator/>
      </w:r>
    </w:p>
  </w:endnote>
  <w:endnote w:type="continuationSeparator" w:id="0">
    <w:p w:rsidR="004A5DB0" w:rsidRDefault="004A5DB0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  <w:font w:name="Times 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4A5DB0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80">
          <w:rPr>
            <w:noProof/>
          </w:rPr>
          <w:t>1</w:t>
        </w:r>
        <w:r>
          <w:fldChar w:fldCharType="end"/>
        </w:r>
      </w:p>
    </w:sdtContent>
  </w:sdt>
  <w:p w:rsidR="00AC0590" w:rsidRDefault="004A5DB0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B0" w:rsidRDefault="004A5DB0" w:rsidP="00202439">
      <w:pPr>
        <w:spacing w:after="0" w:line="240" w:lineRule="auto"/>
      </w:pPr>
      <w:r>
        <w:separator/>
      </w:r>
    </w:p>
  </w:footnote>
  <w:footnote w:type="continuationSeparator" w:id="0">
    <w:p w:rsidR="004A5DB0" w:rsidRDefault="004A5DB0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57B0C"/>
    <w:rsid w:val="00377898"/>
    <w:rsid w:val="00383E1A"/>
    <w:rsid w:val="003B229D"/>
    <w:rsid w:val="003B37CD"/>
    <w:rsid w:val="003D7A80"/>
    <w:rsid w:val="00456166"/>
    <w:rsid w:val="004564E1"/>
    <w:rsid w:val="00461DC7"/>
    <w:rsid w:val="00463CAF"/>
    <w:rsid w:val="004A5DB0"/>
    <w:rsid w:val="004B76D0"/>
    <w:rsid w:val="004B7793"/>
    <w:rsid w:val="00510DF1"/>
    <w:rsid w:val="0056579D"/>
    <w:rsid w:val="005836C3"/>
    <w:rsid w:val="005944D0"/>
    <w:rsid w:val="005A5DC5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534EF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8F43DF"/>
    <w:rsid w:val="00944565"/>
    <w:rsid w:val="00953269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A7F5D"/>
    <w:rsid w:val="00BB2A75"/>
    <w:rsid w:val="00BF2C52"/>
    <w:rsid w:val="00BF4A48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30FAE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5D23-B60E-455B-87AD-437E11D1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2012-11-22T10:40:00Z</cp:lastPrinted>
  <dcterms:created xsi:type="dcterms:W3CDTF">2012-11-22T21:07:00Z</dcterms:created>
  <dcterms:modified xsi:type="dcterms:W3CDTF">2012-12-14T10:31:00Z</dcterms:modified>
</cp:coreProperties>
</file>