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D1" w:rsidRDefault="005453D1" w:rsidP="00AF2BA4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636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10F">
        <w:rPr>
          <w:rFonts w:ascii="Times New Roman" w:hAnsi="Times New Roman" w:cs="Times New Roman"/>
          <w:sz w:val="24"/>
          <w:szCs w:val="24"/>
        </w:rPr>
        <w:t xml:space="preserve">Formularz ofertowo </w:t>
      </w:r>
      <w:r w:rsidR="00FA0E99" w:rsidRPr="00B2610F">
        <w:rPr>
          <w:rFonts w:ascii="Times New Roman" w:hAnsi="Times New Roman" w:cs="Times New Roman"/>
          <w:sz w:val="24"/>
          <w:szCs w:val="24"/>
        </w:rPr>
        <w:t>–</w:t>
      </w:r>
      <w:r w:rsidRPr="00B2610F">
        <w:rPr>
          <w:rFonts w:ascii="Times New Roman" w:hAnsi="Times New Roman" w:cs="Times New Roman"/>
          <w:sz w:val="24"/>
          <w:szCs w:val="24"/>
        </w:rPr>
        <w:t xml:space="preserve"> cenowy</w:t>
      </w:r>
      <w:r w:rsidR="005F36C0" w:rsidRPr="00B2610F">
        <w:rPr>
          <w:rFonts w:ascii="Times New Roman" w:hAnsi="Times New Roman" w:cs="Times New Roman"/>
          <w:sz w:val="24"/>
          <w:szCs w:val="24"/>
        </w:rPr>
        <w:t>.</w:t>
      </w:r>
      <w:r w:rsidR="00126C43" w:rsidRPr="00126C43">
        <w:rPr>
          <w:rFonts w:ascii="Times New Roman" w:hAnsi="Times New Roman" w:cs="Times New Roman"/>
          <w:sz w:val="24"/>
          <w:szCs w:val="24"/>
        </w:rPr>
        <w:t xml:space="preserve"> </w:t>
      </w:r>
      <w:r w:rsidR="00126C43">
        <w:rPr>
          <w:rFonts w:ascii="Times New Roman" w:hAnsi="Times New Roman" w:cs="Times New Roman"/>
          <w:sz w:val="24"/>
          <w:szCs w:val="24"/>
        </w:rPr>
        <w:t xml:space="preserve"> Zakup i dostawa</w:t>
      </w:r>
      <w:r w:rsidR="006C0178">
        <w:rPr>
          <w:rFonts w:ascii="Times New Roman" w:hAnsi="Times New Roman" w:cs="Times New Roman"/>
          <w:sz w:val="24"/>
          <w:szCs w:val="24"/>
        </w:rPr>
        <w:t xml:space="preserve"> nowej, wyprodukowanej w 2013 r.</w:t>
      </w:r>
      <w:r w:rsidR="00126C43">
        <w:rPr>
          <w:rFonts w:ascii="Times New Roman" w:hAnsi="Times New Roman" w:cs="Times New Roman"/>
          <w:sz w:val="24"/>
          <w:szCs w:val="24"/>
        </w:rPr>
        <w:t xml:space="preserve"> pompy </w:t>
      </w:r>
      <w:proofErr w:type="spellStart"/>
      <w:r w:rsidR="00126C43">
        <w:rPr>
          <w:rFonts w:ascii="Times New Roman" w:hAnsi="Times New Roman" w:cs="Times New Roman"/>
          <w:sz w:val="24"/>
          <w:szCs w:val="24"/>
        </w:rPr>
        <w:t>strzykawkowej</w:t>
      </w:r>
      <w:proofErr w:type="spellEnd"/>
      <w:r w:rsidR="00126C43">
        <w:rPr>
          <w:rFonts w:ascii="Times New Roman" w:hAnsi="Times New Roman" w:cs="Times New Roman"/>
          <w:sz w:val="24"/>
          <w:szCs w:val="24"/>
        </w:rPr>
        <w:t xml:space="preserve"> sterowanej elektronicznie.</w:t>
      </w:r>
    </w:p>
    <w:p w:rsidR="00DB54AC" w:rsidRPr="00B2610F" w:rsidRDefault="00DB54AC">
      <w:pPr>
        <w:rPr>
          <w:rFonts w:ascii="Times New Roman" w:hAnsi="Times New Roman" w:cs="Times New Roman"/>
          <w:sz w:val="24"/>
          <w:szCs w:val="24"/>
        </w:rPr>
      </w:pPr>
      <w:r w:rsidRPr="00B2610F">
        <w:rPr>
          <w:rFonts w:ascii="Times New Roman" w:hAnsi="Times New Roman" w:cs="Times New Roman"/>
          <w:sz w:val="24"/>
          <w:szCs w:val="24"/>
        </w:rPr>
        <w:t>Rok produkcji:</w:t>
      </w:r>
      <w:r w:rsidR="00B2610F">
        <w:rPr>
          <w:rFonts w:ascii="Times New Roman" w:hAnsi="Times New Roman" w:cs="Times New Roman"/>
          <w:sz w:val="24"/>
          <w:szCs w:val="24"/>
        </w:rPr>
        <w:t xml:space="preserve"> </w:t>
      </w:r>
      <w:r w:rsidR="00B2610F" w:rsidRPr="00B2610F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B26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DB54AC" w:rsidRPr="00B2610F" w:rsidRDefault="00DB54AC">
      <w:pPr>
        <w:rPr>
          <w:rFonts w:ascii="Times New Roman" w:hAnsi="Times New Roman" w:cs="Times New Roman"/>
          <w:sz w:val="24"/>
          <w:szCs w:val="24"/>
        </w:rPr>
      </w:pPr>
      <w:r w:rsidRPr="00B2610F">
        <w:rPr>
          <w:rFonts w:ascii="Times New Roman" w:hAnsi="Times New Roman" w:cs="Times New Roman"/>
          <w:sz w:val="24"/>
          <w:szCs w:val="24"/>
        </w:rPr>
        <w:t>Model, typ:</w:t>
      </w:r>
      <w:r w:rsidR="00B2610F" w:rsidRPr="00B2610F">
        <w:rPr>
          <w:rFonts w:ascii="Times New Roman" w:hAnsi="Times New Roman" w:cs="Times New Roman"/>
          <w:sz w:val="24"/>
          <w:szCs w:val="24"/>
        </w:rPr>
        <w:t xml:space="preserve">  ……………………</w:t>
      </w:r>
      <w:r w:rsidR="00B26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DB54AC" w:rsidRPr="00B2610F" w:rsidRDefault="00DB54AC">
      <w:pPr>
        <w:rPr>
          <w:rFonts w:ascii="Times New Roman" w:hAnsi="Times New Roman" w:cs="Times New Roman"/>
          <w:sz w:val="24"/>
          <w:szCs w:val="24"/>
        </w:rPr>
      </w:pPr>
      <w:r w:rsidRPr="00B2610F">
        <w:rPr>
          <w:rFonts w:ascii="Times New Roman" w:hAnsi="Times New Roman" w:cs="Times New Roman"/>
          <w:sz w:val="24"/>
          <w:szCs w:val="24"/>
        </w:rPr>
        <w:t xml:space="preserve">Kraj </w:t>
      </w:r>
      <w:r w:rsidR="00F6369C" w:rsidRPr="00B2610F">
        <w:rPr>
          <w:rFonts w:ascii="Times New Roman" w:hAnsi="Times New Roman" w:cs="Times New Roman"/>
          <w:sz w:val="24"/>
          <w:szCs w:val="24"/>
        </w:rPr>
        <w:t>pochodzenia urządzenia:</w:t>
      </w:r>
      <w:r w:rsidR="00B2610F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……………………………………………………………………………….</w:t>
      </w:r>
      <w:r w:rsidR="00F6369C" w:rsidRPr="00B2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AC" w:rsidRPr="0051450F" w:rsidRDefault="0051450F">
      <w:pPr>
        <w:rPr>
          <w:rFonts w:ascii="Times New Roman" w:hAnsi="Times New Roman" w:cs="Times New Roman"/>
          <w:sz w:val="24"/>
          <w:szCs w:val="24"/>
        </w:rPr>
      </w:pPr>
      <w:r w:rsidRPr="0051450F">
        <w:rPr>
          <w:rFonts w:ascii="Times New Roman" w:hAnsi="Times New Roman" w:cs="Times New Roman"/>
          <w:sz w:val="24"/>
          <w:szCs w:val="24"/>
        </w:rPr>
        <w:t>Producent 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817"/>
        <w:gridCol w:w="7513"/>
        <w:gridCol w:w="5670"/>
      </w:tblGrid>
      <w:tr w:rsidR="00A25BB0" w:rsidRPr="00C32B37" w:rsidTr="00A25BB0">
        <w:tc>
          <w:tcPr>
            <w:tcW w:w="817" w:type="dxa"/>
          </w:tcPr>
          <w:p w:rsidR="00A25BB0" w:rsidRPr="00C32B37" w:rsidRDefault="00A25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513" w:type="dxa"/>
          </w:tcPr>
          <w:p w:rsidR="00A25BB0" w:rsidRPr="0053008D" w:rsidRDefault="00A25BB0" w:rsidP="0071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6C0178" w:rsidRPr="006C0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pompy </w:t>
            </w:r>
            <w:proofErr w:type="spellStart"/>
            <w:r w:rsidR="006C0178" w:rsidRPr="006C0178">
              <w:rPr>
                <w:rFonts w:ascii="Times New Roman" w:hAnsi="Times New Roman" w:cs="Times New Roman"/>
                <w:b/>
                <w:sz w:val="24"/>
                <w:szCs w:val="24"/>
              </w:rPr>
              <w:t>strzykawkowej</w:t>
            </w:r>
            <w:proofErr w:type="spellEnd"/>
            <w:r w:rsidR="006C0178" w:rsidRPr="006C0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sterowanej elektronicznie</w:t>
            </w:r>
            <w:r w:rsidR="006C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8D">
              <w:rPr>
                <w:rFonts w:ascii="Times New Roman" w:hAnsi="Times New Roman" w:cs="Times New Roman"/>
                <w:b/>
                <w:sz w:val="24"/>
                <w:szCs w:val="24"/>
              </w:rPr>
              <w:t>wraz z wymaganiami</w:t>
            </w:r>
            <w:r w:rsidR="00F76F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25BB0" w:rsidRPr="0053008D" w:rsidRDefault="00A25BB0" w:rsidP="0071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08D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(opisać)</w:t>
            </w:r>
            <w:r w:rsidR="00F76F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0178" w:rsidTr="00A25BB0">
        <w:tc>
          <w:tcPr>
            <w:tcW w:w="817" w:type="dxa"/>
          </w:tcPr>
          <w:p w:rsidR="006C0178" w:rsidRDefault="006C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C0178" w:rsidRDefault="006C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0178" w:rsidRDefault="006C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5F36C0" w:rsidRDefault="005F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strzykawkowa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z zest</w:t>
            </w:r>
            <w:r w:rsidR="00A27919">
              <w:rPr>
                <w:rFonts w:ascii="Times New Roman" w:hAnsi="Times New Roman" w:cs="Times New Roman"/>
                <w:sz w:val="24"/>
                <w:szCs w:val="24"/>
              </w:rPr>
              <w:t>awem do zamontowania w karetce,  z zasilaczem/ładowarką w karetce.</w:t>
            </w:r>
          </w:p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strzykawkowa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sterowana elektronicznie umożliwiająca współpracę z systemem centralnego zasilania i zarządzania danymi – udokumentowana działającymi instalacjami.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Strzykawka </w:t>
            </w:r>
            <w:r w:rsidR="001A16DC">
              <w:rPr>
                <w:rFonts w:ascii="Times New Roman" w:hAnsi="Times New Roman" w:cs="Times New Roman"/>
                <w:sz w:val="24"/>
                <w:szCs w:val="24"/>
              </w:rPr>
              <w:t>automatycznie mocowana od przodu.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A25BB0" w:rsidRDefault="001A16DC" w:rsidP="001A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prowadzenia znieczulenia zewnątrzoponowego</w:t>
            </w:r>
            <w:r w:rsidR="00F0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A25BB0" w:rsidRDefault="00BD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</w:t>
            </w:r>
            <w:r w:rsidR="00B10C3A">
              <w:rPr>
                <w:rFonts w:ascii="Times New Roman" w:hAnsi="Times New Roman" w:cs="Times New Roman"/>
                <w:sz w:val="24"/>
                <w:szCs w:val="24"/>
              </w:rPr>
              <w:t>zatrzaskowego mocowania i współpracy ze stacją dokującą.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A25BB0" w:rsidRDefault="00B1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Napięcie 11-16 V DC, zasilanie przy użyciu zasilacza zewnętrznego lub Stacji Dokującej.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A25BB0" w:rsidRDefault="00F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pompy ok. 1,4 kg.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A25BB0" w:rsidRDefault="00F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249 x 68 x 152 mm (szer. X wys. X gł.)</w:t>
            </w:r>
            <w:r w:rsidR="00DF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A25BB0" w:rsidRDefault="00D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Odłączalny uchwyt do przenoszenia i mocowania pompy do rur pionowych i poziomych.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A25BB0" w:rsidRDefault="000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Odłączalny uchwyt do przenoszenia</w:t>
            </w:r>
            <w:r w:rsidR="002D07BB">
              <w:rPr>
                <w:rFonts w:ascii="Times New Roman" w:hAnsi="Times New Roman" w:cs="Times New Roman"/>
                <w:sz w:val="24"/>
                <w:szCs w:val="24"/>
              </w:rPr>
              <w:t xml:space="preserve"> do 3 pomp zasilanych jednym przewodem nie wymagającym dodatkowych elementów.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A25BB0" w:rsidRDefault="00C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1D78">
              <w:rPr>
                <w:rFonts w:ascii="Times New Roman" w:hAnsi="Times New Roman" w:cs="Times New Roman"/>
                <w:sz w:val="24"/>
                <w:szCs w:val="24"/>
              </w:rPr>
              <w:t>odś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wietlany ekran</w:t>
            </w:r>
            <w:r w:rsidR="004F2D9C">
              <w:rPr>
                <w:rFonts w:ascii="Times New Roman" w:hAnsi="Times New Roman" w:cs="Times New Roman"/>
                <w:sz w:val="24"/>
                <w:szCs w:val="24"/>
              </w:rPr>
              <w:t xml:space="preserve"> i przyciski z możliwością regulacji na 9 poziomach.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A25BB0" w:rsidRDefault="00B6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Mocowanie do pionowego statywu/rury 3 pomp jednym uchwytem.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13" w:type="dxa"/>
          </w:tcPr>
          <w:p w:rsidR="00A25BB0" w:rsidRDefault="00B6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Dokładność mechaniczna &lt; &lt; ± 0,5 %.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A25BB0" w:rsidRDefault="0030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z akumulatora wewnętrznego min. 9,4 h przy przepływie 80 ml/h lub 8,5 h przy przepływie 100 ml/h.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A25BB0" w:rsidRDefault="0030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 blokuj</w:t>
            </w:r>
            <w:r w:rsidR="00C466E0">
              <w:rPr>
                <w:rFonts w:ascii="Times New Roman" w:hAnsi="Times New Roman" w:cs="Times New Roman"/>
                <w:sz w:val="24"/>
                <w:szCs w:val="24"/>
              </w:rPr>
              <w:t>ący tłok zapobiegający samoczynnemu opróżnianiu strzykawki podczas wymiany.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Automatyczna </w:t>
            </w:r>
            <w:r w:rsidRPr="005210AF">
              <w:rPr>
                <w:rFonts w:ascii="Times New Roman" w:hAnsi="Times New Roman" w:cs="Times New Roman"/>
                <w:sz w:val="24"/>
                <w:szCs w:val="24"/>
              </w:rPr>
              <w:t xml:space="preserve">funkcja </w:t>
            </w:r>
            <w:proofErr w:type="spellStart"/>
            <w:r w:rsidRPr="005210AF">
              <w:rPr>
                <w:rFonts w:ascii="Times New Roman" w:hAnsi="Times New Roman" w:cs="Times New Roman"/>
                <w:sz w:val="24"/>
                <w:szCs w:val="24"/>
              </w:rPr>
              <w:t>antybolus</w:t>
            </w:r>
            <w:proofErr w:type="spellEnd"/>
            <w:r w:rsidRPr="005210AF">
              <w:rPr>
                <w:rFonts w:ascii="Times New Roman" w:hAnsi="Times New Roman" w:cs="Times New Roman"/>
                <w:sz w:val="24"/>
                <w:szCs w:val="24"/>
              </w:rPr>
              <w:t xml:space="preserve"> po okluzji </w:t>
            </w:r>
            <w:r w:rsidR="005210AF">
              <w:rPr>
                <w:rFonts w:ascii="Times New Roman" w:hAnsi="Times New Roman" w:cs="Times New Roman"/>
                <w:sz w:val="24"/>
                <w:szCs w:val="24"/>
              </w:rPr>
              <w:t xml:space="preserve">- zabezpieczenie przed podaniem </w:t>
            </w:r>
            <w:r w:rsidRPr="005210AF">
              <w:rPr>
                <w:rFonts w:ascii="Times New Roman" w:hAnsi="Times New Roman" w:cs="Times New Roman"/>
                <w:sz w:val="24"/>
                <w:szCs w:val="24"/>
              </w:rPr>
              <w:t>niekontrolowanego bolusa po alarmie okluzji</w:t>
            </w:r>
            <w:r w:rsidR="0052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A25BB0" w:rsidRPr="004402EE" w:rsidRDefault="00C466E0" w:rsidP="0044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Różne tryby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infuzjl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Wzrost-utrzymanie-spadek; programowanie min. 12 cykli o różnych parametrach; podaż okresowa z przerwami; dawka w czasie; kalkulacja prędkości dawki.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A25BB0" w:rsidRPr="004402EE" w:rsidRDefault="00C466E0" w:rsidP="0044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programowania parametrów infuzji w mg,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mcg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 lub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mmol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z uwzględnieniem lub nie masy ciała w odniesieniu do czasu ( np. mg/kg/min; mg/kg/h; mg/kg/24h)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4402EE" w:rsidRDefault="0044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A25BB0" w:rsidRPr="004402EE" w:rsidRDefault="0056426F" w:rsidP="0044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9"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skali</w:t>
            </w:r>
            <w:r w:rsidR="00C466E0"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browana do pracy ze strzykawkami o objętości 2/3, 5, 10, 20 i 50/60 ml różnych typów oraz różnych producentów</w:t>
            </w:r>
            <w:r w:rsidR="007F7ADD" w:rsidRPr="007F7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A25BB0" w:rsidRPr="007F7ADD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DD">
              <w:rPr>
                <w:rFonts w:ascii="Times New Roman" w:hAnsi="Times New Roman" w:cs="Times New Roman"/>
                <w:sz w:val="24"/>
                <w:szCs w:val="24"/>
              </w:rPr>
              <w:t>Zakres prędkości infuzji min. 0,1 do 999,9 ml/h Prędkość</w:t>
            </w:r>
            <w:r w:rsidR="007F7ADD" w:rsidRPr="007F7ADD">
              <w:rPr>
                <w:rFonts w:ascii="Times New Roman" w:hAnsi="Times New Roman" w:cs="Times New Roman"/>
                <w:sz w:val="24"/>
                <w:szCs w:val="24"/>
              </w:rPr>
              <w:t xml:space="preserve"> infuzji w zakresie od 0,1 - </w:t>
            </w:r>
            <w:r w:rsidR="00842445">
              <w:rPr>
                <w:rFonts w:ascii="Times New Roman" w:hAnsi="Times New Roman" w:cs="Times New Roman"/>
                <w:sz w:val="24"/>
                <w:szCs w:val="24"/>
              </w:rPr>
              <w:t>99,99ml/h programowana co 0,01 m</w:t>
            </w:r>
            <w:r w:rsidRPr="007F7ADD">
              <w:rPr>
                <w:rFonts w:ascii="Times New Roman" w:hAnsi="Times New Roman" w:cs="Times New Roman"/>
                <w:sz w:val="24"/>
                <w:szCs w:val="24"/>
              </w:rPr>
              <w:t xml:space="preserve">l/godz.       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56426F" w:rsidRDefault="00C466E0" w:rsidP="0056426F">
            <w:pPr>
              <w:widowControl w:val="0"/>
              <w:shd w:val="clear" w:color="auto" w:fill="FFFFFF"/>
              <w:tabs>
                <w:tab w:val="left" w:pos="4570"/>
              </w:tabs>
              <w:autoSpaceDE w:val="0"/>
              <w:autoSpaceDN w:val="0"/>
              <w:adjustRightInd w:val="0"/>
              <w:spacing w:line="230" w:lineRule="exact"/>
              <w:ind w:right="3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Prędkości bolusa min: </w:t>
            </w:r>
          </w:p>
          <w:p w:rsidR="0056426F" w:rsidRDefault="00C466E0" w:rsidP="0056426F">
            <w:pPr>
              <w:widowControl w:val="0"/>
              <w:shd w:val="clear" w:color="auto" w:fill="FFFFFF"/>
              <w:tabs>
                <w:tab w:val="left" w:pos="4570"/>
              </w:tabs>
              <w:autoSpaceDE w:val="0"/>
              <w:autoSpaceDN w:val="0"/>
              <w:adjustRightInd w:val="0"/>
              <w:spacing w:line="230" w:lineRule="exact"/>
              <w:ind w:right="3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strzykawki o poj.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3ml =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1- </w:t>
            </w:r>
            <w:r w:rsidR="0056426F"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ml/h</w:t>
            </w:r>
          </w:p>
          <w:p w:rsidR="0056426F" w:rsidRDefault="00C466E0" w:rsidP="0056426F">
            <w:pPr>
              <w:widowControl w:val="0"/>
              <w:shd w:val="clear" w:color="auto" w:fill="FFFFFF"/>
              <w:tabs>
                <w:tab w:val="left" w:pos="4570"/>
              </w:tabs>
              <w:autoSpaceDE w:val="0"/>
              <w:autoSpaceDN w:val="0"/>
              <w:adjustRightInd w:val="0"/>
              <w:spacing w:line="230" w:lineRule="exact"/>
              <w:ind w:right="3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strzykawki o poj.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5ml =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</w:t>
            </w:r>
            <w:r w:rsidR="007F3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 ml/h </w:t>
            </w:r>
          </w:p>
          <w:p w:rsidR="0056426F" w:rsidRDefault="0056426F" w:rsidP="0056426F">
            <w:pPr>
              <w:widowControl w:val="0"/>
              <w:shd w:val="clear" w:color="auto" w:fill="FFFFFF"/>
              <w:tabs>
                <w:tab w:val="left" w:pos="4570"/>
              </w:tabs>
              <w:autoSpaceDE w:val="0"/>
              <w:autoSpaceDN w:val="0"/>
              <w:adjustRightInd w:val="0"/>
              <w:spacing w:line="230" w:lineRule="exact"/>
              <w:ind w:right="3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strzykawki o poj. </w:t>
            </w:r>
            <w:r w:rsidR="007F3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  <w:r w:rsidR="00C466E0"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466E0"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1-500 ml/h dla strzykawki o poj.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466E0"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20ml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466E0"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1-800 ml/h </w:t>
            </w:r>
          </w:p>
          <w:p w:rsidR="0056426F" w:rsidRDefault="00C466E0" w:rsidP="0056426F">
            <w:pPr>
              <w:widowControl w:val="0"/>
              <w:shd w:val="clear" w:color="auto" w:fill="FFFFFF"/>
              <w:tabs>
                <w:tab w:val="left" w:pos="4570"/>
              </w:tabs>
              <w:autoSpaceDE w:val="0"/>
              <w:autoSpaceDN w:val="0"/>
              <w:adjustRightInd w:val="0"/>
              <w:spacing w:line="230" w:lineRule="exact"/>
              <w:ind w:right="2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strzykawki o poj.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30ml =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1-1200 ml/h </w:t>
            </w:r>
          </w:p>
          <w:p w:rsidR="00A25BB0" w:rsidRPr="00044773" w:rsidRDefault="00C466E0" w:rsidP="00044773">
            <w:pPr>
              <w:widowControl w:val="0"/>
              <w:shd w:val="clear" w:color="auto" w:fill="FFFFFF"/>
              <w:tabs>
                <w:tab w:val="left" w:pos="4570"/>
              </w:tabs>
              <w:autoSpaceDE w:val="0"/>
              <w:autoSpaceDN w:val="0"/>
              <w:adjustRightInd w:val="0"/>
              <w:spacing w:line="230" w:lineRule="exact"/>
              <w:ind w:right="2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strzykawki o poj.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50/60ml =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1-1800 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6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ml/h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A25BB0" w:rsidRPr="00044773" w:rsidRDefault="00E555F7" w:rsidP="00044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utworzenia Bazy Leków używanych w </w:t>
            </w:r>
            <w:proofErr w:type="spellStart"/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infuzjoterapii</w:t>
            </w:r>
            <w:proofErr w:type="spellEnd"/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szpitala z możliwością zastosowania do tworzenia Bibliotek Leków na poszczególne oddziały do 50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A25BB0" w:rsidRPr="007F7ADD" w:rsidRDefault="00E555F7" w:rsidP="007D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DD">
              <w:rPr>
                <w:rFonts w:ascii="Times New Roman" w:hAnsi="Times New Roman" w:cs="Times New Roman"/>
                <w:sz w:val="24"/>
                <w:szCs w:val="24"/>
              </w:rPr>
              <w:t xml:space="preserve">Biblioteka Leków zawierająca </w:t>
            </w:r>
            <w:r w:rsidR="007D2258">
              <w:rPr>
                <w:rFonts w:ascii="Times New Roman" w:hAnsi="Times New Roman" w:cs="Times New Roman"/>
                <w:sz w:val="24"/>
                <w:szCs w:val="24"/>
              </w:rPr>
              <w:t>1 500 leków z możliwością podz</w:t>
            </w:r>
            <w:r w:rsidRPr="007F7AD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7D2258">
              <w:rPr>
                <w:rFonts w:ascii="Times New Roman" w:hAnsi="Times New Roman" w:cs="Times New Roman"/>
                <w:sz w:val="24"/>
                <w:szCs w:val="24"/>
              </w:rPr>
              <w:t xml:space="preserve">lenia </w:t>
            </w:r>
            <w:r w:rsidR="00842445">
              <w:rPr>
                <w:rFonts w:ascii="Times New Roman" w:hAnsi="Times New Roman" w:cs="Times New Roman"/>
                <w:sz w:val="24"/>
                <w:szCs w:val="24"/>
              </w:rPr>
              <w:t>na m</w:t>
            </w:r>
            <w:r w:rsidRPr="007F7ADD">
              <w:rPr>
                <w:rFonts w:ascii="Times New Roman" w:hAnsi="Times New Roman" w:cs="Times New Roman"/>
                <w:sz w:val="24"/>
                <w:szCs w:val="24"/>
              </w:rPr>
              <w:t>in.30 grup.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A25BB0" w:rsidRPr="00044773" w:rsidRDefault="00E555F7" w:rsidP="00044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zmian ciśnienia w lin</w:t>
            </w:r>
            <w:r w:rsidR="00842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- okluzji i rozłączenia linii</w:t>
            </w: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konieczności stosowania specjalnych drenów</w:t>
            </w:r>
            <w:r w:rsidR="007F7ADD" w:rsidRPr="007F7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A25BB0" w:rsidRPr="007F7ADD" w:rsidRDefault="00E555F7" w:rsidP="007F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zawarte w Bibliotece Leków powiązane z parametrami In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fuzji (limity względne min-max; </w:t>
            </w: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564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mity bezwzględne min-max, parametry standardowe), możliwość wyświetlania</w:t>
            </w:r>
            <w:r w:rsidR="007F7ADD" w:rsidRPr="007F7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42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naprzemiennego nazwy leku i</w:t>
            </w:r>
            <w:r w:rsidRPr="007F7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/lub </w:t>
            </w:r>
            <w:r w:rsidRPr="007F7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wybranych parametrów infuzji.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513" w:type="dxa"/>
          </w:tcPr>
          <w:p w:rsidR="00E555F7" w:rsidRPr="00E555F7" w:rsidRDefault="00E555F7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Menu w języku polskim.</w:t>
            </w:r>
          </w:p>
          <w:p w:rsidR="00A25BB0" w:rsidRPr="007F7ADD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E555F7" w:rsidRPr="00E555F7" w:rsidRDefault="00E555F7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ciągłego pomiaru ciśnienia w linii w formie graficznej.</w:t>
            </w:r>
          </w:p>
          <w:p w:rsidR="00A25BB0" w:rsidRPr="007F7ADD" w:rsidRDefault="00A25BB0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A25BB0" w:rsidRPr="007F7ADD" w:rsidRDefault="00E555F7" w:rsidP="007F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programowania objętości do podania (VTBD) 0,1- 9999 ml 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A25BB0" w:rsidRPr="00085959" w:rsidRDefault="00E555F7" w:rsidP="000859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programowania czasu infuzji przynajmniej od l</w:t>
            </w:r>
            <w:r w:rsidR="007F7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 - 99:59 godzin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E555F7" w:rsidRPr="00E555F7" w:rsidRDefault="00E555F7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łączenia pomp w moduły bez użycia stacji dokującej - 3 pompy.</w:t>
            </w:r>
          </w:p>
          <w:p w:rsidR="00A25BB0" w:rsidRPr="007F7ADD" w:rsidRDefault="00A25BB0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C4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E555F7" w:rsidRPr="00E555F7" w:rsidRDefault="00E555F7" w:rsidP="00E555F7">
            <w:pPr>
              <w:widowControl w:val="0"/>
              <w:shd w:val="clear" w:color="auto" w:fill="FFFFFF"/>
              <w:tabs>
                <w:tab w:val="left" w:leader="underscore" w:pos="7402"/>
              </w:tabs>
              <w:autoSpaceDE w:val="0"/>
              <w:autoSpaceDN w:val="0"/>
              <w:adjustRightInd w:val="0"/>
              <w:spacing w:line="23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opcjonalnego rozszerzenia oprogramowania pompy o tryb TCI</w:t>
            </w:r>
          </w:p>
          <w:p w:rsidR="00A25BB0" w:rsidRPr="007F7ADD" w:rsidRDefault="00A25BB0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E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E555F7" w:rsidRPr="00E555F7" w:rsidRDefault="00E555F7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Możliwość opcjonalnego rozszerzenia o</w:t>
            </w:r>
            <w:r w:rsidR="002B7E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programowania pompy o tryb PCA i</w:t>
            </w:r>
            <w:r w:rsidRPr="00E55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PCEA</w:t>
            </w:r>
          </w:p>
          <w:p w:rsidR="00A25BB0" w:rsidRPr="007F7ADD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E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A25BB0" w:rsidRPr="00044773" w:rsidRDefault="00E555F7" w:rsidP="00044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 pomp umieszczonych w stacji dokującej/stanowisko pacjenta z komputerem poprzez Ethernet - złącze RJ45. Bez konieczności stosowania dodatkowych kabli np.RS232.</w:t>
            </w: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E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A25BB0" w:rsidRPr="000D53D6" w:rsidRDefault="00E555F7" w:rsidP="000D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Opcjonalna możliwość bezprzewodowej komunikacji pomp poza stacją dokującą z komputerem.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E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A25BB0" w:rsidRPr="007F7ADD" w:rsidRDefault="00C731CD" w:rsidP="00E555F7">
            <w:pPr>
              <w:widowControl w:val="0"/>
              <w:shd w:val="clear" w:color="auto" w:fill="FFFFFF"/>
              <w:tabs>
                <w:tab w:val="left" w:leader="underscore" w:pos="7042"/>
                <w:tab w:val="left" w:leader="hyphen" w:pos="8244"/>
              </w:tabs>
              <w:autoSpaceDE w:val="0"/>
              <w:autoSpaceDN w:val="0"/>
              <w:adjustRightInd w:val="0"/>
              <w:spacing w:line="25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7F7ADD" w:rsidRPr="007F7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 przejęcia -  </w:t>
            </w:r>
            <w:proofErr w:type="spellStart"/>
            <w:r w:rsidR="007F7ADD" w:rsidRPr="007F7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TakeOverMode</w:t>
            </w:r>
            <w:proofErr w:type="spellEnd"/>
            <w:r w:rsidR="00E555F7"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automatyczne przejmowan</w:t>
            </w:r>
            <w:r w:rsidR="003A3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 infuzji  przez kolejną pompę </w:t>
            </w:r>
            <w:r w:rsidR="00E555F7"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natychmiast po </w:t>
            </w:r>
            <w:r w:rsidR="003A3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zakończeniu i</w:t>
            </w:r>
            <w:r w:rsidR="00E555F7"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nfuzji w poprzedniej.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B0" w:rsidTr="00A25BB0">
        <w:tc>
          <w:tcPr>
            <w:tcW w:w="817" w:type="dxa"/>
          </w:tcPr>
          <w:p w:rsidR="00A25BB0" w:rsidRDefault="00E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A25BB0" w:rsidRPr="00044773" w:rsidRDefault="00E555F7" w:rsidP="00044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otwartego uchwytu komory strzykawki.</w:t>
            </w:r>
          </w:p>
        </w:tc>
        <w:tc>
          <w:tcPr>
            <w:tcW w:w="5670" w:type="dxa"/>
          </w:tcPr>
          <w:p w:rsidR="00A25BB0" w:rsidRDefault="00A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F" w:rsidTr="00A25BB0">
        <w:tc>
          <w:tcPr>
            <w:tcW w:w="817" w:type="dxa"/>
          </w:tcPr>
          <w:p w:rsidR="005210AF" w:rsidRDefault="0008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</w:tcPr>
          <w:p w:rsidR="005210AF" w:rsidRDefault="005210AF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urządzenia wraz z montażem.</w:t>
            </w:r>
          </w:p>
        </w:tc>
        <w:tc>
          <w:tcPr>
            <w:tcW w:w="5670" w:type="dxa"/>
          </w:tcPr>
          <w:p w:rsidR="005210AF" w:rsidRDefault="0052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0F" w:rsidTr="00A25BB0">
        <w:tc>
          <w:tcPr>
            <w:tcW w:w="817" w:type="dxa"/>
          </w:tcPr>
          <w:p w:rsidR="0051450F" w:rsidRDefault="0008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</w:tcPr>
          <w:p w:rsidR="0051450F" w:rsidRPr="00E555F7" w:rsidRDefault="00C731CD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polskim.</w:t>
            </w:r>
          </w:p>
        </w:tc>
        <w:tc>
          <w:tcPr>
            <w:tcW w:w="5670" w:type="dxa"/>
          </w:tcPr>
          <w:p w:rsidR="0051450F" w:rsidRDefault="0051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CD" w:rsidTr="00A25BB0">
        <w:tc>
          <w:tcPr>
            <w:tcW w:w="817" w:type="dxa"/>
          </w:tcPr>
          <w:p w:rsidR="00C731CD" w:rsidRDefault="0008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</w:tcPr>
          <w:p w:rsidR="00C731CD" w:rsidRPr="00E555F7" w:rsidRDefault="00D543A6" w:rsidP="00E55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24 miesiące.</w:t>
            </w:r>
          </w:p>
        </w:tc>
        <w:tc>
          <w:tcPr>
            <w:tcW w:w="5670" w:type="dxa"/>
          </w:tcPr>
          <w:p w:rsidR="00C731CD" w:rsidRDefault="00C7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CD" w:rsidTr="00A25BB0">
        <w:tc>
          <w:tcPr>
            <w:tcW w:w="817" w:type="dxa"/>
          </w:tcPr>
          <w:p w:rsidR="00C731CD" w:rsidRDefault="0008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</w:tcPr>
          <w:p w:rsidR="00C731CD" w:rsidRPr="00E555F7" w:rsidRDefault="000C33B3" w:rsidP="000C33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urządzenia i przeszkolenie personelu obsługującego urządzenie w ciągu 3 dni od dnia jego dostawy.</w:t>
            </w:r>
          </w:p>
        </w:tc>
        <w:tc>
          <w:tcPr>
            <w:tcW w:w="5670" w:type="dxa"/>
          </w:tcPr>
          <w:p w:rsidR="00C731CD" w:rsidRDefault="00C7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99" w:rsidRDefault="00FA0E99">
      <w:pPr>
        <w:rPr>
          <w:rFonts w:ascii="Times New Roman" w:hAnsi="Times New Roman" w:cs="Times New Roman"/>
          <w:sz w:val="24"/>
          <w:szCs w:val="24"/>
        </w:rPr>
      </w:pPr>
    </w:p>
    <w:p w:rsidR="0051450F" w:rsidRPr="0051450F" w:rsidRDefault="00C731CD" w:rsidP="0051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dokumenty:  Deklaracja zgodności CE. </w:t>
      </w:r>
      <w:r w:rsidR="0051450F" w:rsidRPr="0051450F">
        <w:rPr>
          <w:rFonts w:ascii="Times New Roman" w:hAnsi="Times New Roman" w:cs="Times New Roman"/>
          <w:sz w:val="24"/>
          <w:szCs w:val="24"/>
        </w:rPr>
        <w:t xml:space="preserve"> Ulotki informacyjne +karty</w:t>
      </w:r>
      <w:r>
        <w:rPr>
          <w:rFonts w:ascii="Times New Roman" w:hAnsi="Times New Roman" w:cs="Times New Roman"/>
          <w:sz w:val="24"/>
          <w:szCs w:val="24"/>
        </w:rPr>
        <w:t xml:space="preserve"> katalogowe. </w:t>
      </w:r>
      <w:r w:rsidR="0051450F" w:rsidRPr="0051450F">
        <w:rPr>
          <w:rFonts w:ascii="Times New Roman" w:hAnsi="Times New Roman" w:cs="Times New Roman"/>
          <w:sz w:val="24"/>
          <w:szCs w:val="24"/>
        </w:rPr>
        <w:t xml:space="preserve"> Wpis do rejestru wyrobów medycznych jeżeli jest wymagany.</w:t>
      </w:r>
    </w:p>
    <w:p w:rsidR="0051450F" w:rsidRPr="0051450F" w:rsidRDefault="0051450F" w:rsidP="0051450F">
      <w:pPr>
        <w:rPr>
          <w:rFonts w:ascii="Times New Roman" w:hAnsi="Times New Roman" w:cs="Times New Roman"/>
          <w:sz w:val="24"/>
          <w:szCs w:val="24"/>
        </w:rPr>
      </w:pPr>
      <w:r w:rsidRPr="0051450F">
        <w:rPr>
          <w:rFonts w:ascii="Times New Roman" w:hAnsi="Times New Roman" w:cs="Times New Roman"/>
          <w:sz w:val="24"/>
          <w:szCs w:val="24"/>
        </w:rPr>
        <w:lastRenderedPageBreak/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1450F" w:rsidRPr="0051450F" w:rsidRDefault="0051450F" w:rsidP="0051450F">
      <w:pPr>
        <w:rPr>
          <w:rFonts w:ascii="Times New Roman" w:hAnsi="Times New Roman" w:cs="Times New Roman"/>
          <w:sz w:val="24"/>
          <w:szCs w:val="24"/>
        </w:rPr>
      </w:pPr>
      <w:r w:rsidRPr="0051450F">
        <w:rPr>
          <w:rFonts w:ascii="Times New Roman" w:hAnsi="Times New Roman" w:cs="Times New Roman"/>
          <w:sz w:val="24"/>
          <w:szCs w:val="24"/>
        </w:rPr>
        <w:t>Treść oświadczenia wykonawcy:</w:t>
      </w:r>
    </w:p>
    <w:p w:rsidR="0051450F" w:rsidRPr="0051450F" w:rsidRDefault="0051450F" w:rsidP="0051450F">
      <w:pPr>
        <w:rPr>
          <w:rFonts w:ascii="Times New Roman" w:hAnsi="Times New Roman" w:cs="Times New Roman"/>
          <w:sz w:val="24"/>
          <w:szCs w:val="24"/>
        </w:rPr>
      </w:pPr>
      <w:r w:rsidRPr="0051450F">
        <w:rPr>
          <w:rFonts w:ascii="Times New Roman" w:hAnsi="Times New Roman" w:cs="Times New Roman"/>
          <w:sz w:val="24"/>
          <w:szCs w:val="24"/>
        </w:rPr>
        <w:t xml:space="preserve">1. Oświadczamy, że przedstawione powyżej dane są prawdziwe oraz zobowiązujemy się w przypadku wygrania przetargu do dostarczenia </w:t>
      </w:r>
      <w:r w:rsidR="00085959">
        <w:rPr>
          <w:rFonts w:ascii="Times New Roman" w:hAnsi="Times New Roman" w:cs="Times New Roman"/>
          <w:sz w:val="24"/>
          <w:szCs w:val="24"/>
        </w:rPr>
        <w:t xml:space="preserve">    </w:t>
      </w:r>
      <w:r w:rsidRPr="0051450F">
        <w:rPr>
          <w:rFonts w:ascii="Times New Roman" w:hAnsi="Times New Roman" w:cs="Times New Roman"/>
          <w:sz w:val="24"/>
          <w:szCs w:val="24"/>
        </w:rPr>
        <w:t>aparatury spełniającej wyspecyfikowane parametry.</w:t>
      </w:r>
    </w:p>
    <w:p w:rsidR="0051450F" w:rsidRPr="0051450F" w:rsidRDefault="0051450F" w:rsidP="0051450F">
      <w:pPr>
        <w:rPr>
          <w:rFonts w:ascii="Times New Roman" w:hAnsi="Times New Roman" w:cs="Times New Roman"/>
          <w:sz w:val="24"/>
          <w:szCs w:val="24"/>
        </w:rPr>
      </w:pPr>
      <w:r w:rsidRPr="0051450F">
        <w:rPr>
          <w:rFonts w:ascii="Times New Roman" w:hAnsi="Times New Roman" w:cs="Times New Roman"/>
          <w:sz w:val="24"/>
          <w:szCs w:val="24"/>
        </w:rPr>
        <w:t>3. 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51450F" w:rsidRPr="0051450F" w:rsidRDefault="0051450F" w:rsidP="0051450F">
      <w:pPr>
        <w:rPr>
          <w:rFonts w:ascii="Times New Roman" w:hAnsi="Times New Roman" w:cs="Times New Roman"/>
          <w:sz w:val="24"/>
          <w:szCs w:val="24"/>
        </w:rPr>
      </w:pPr>
      <w:r w:rsidRPr="0051450F">
        <w:rPr>
          <w:rFonts w:ascii="Times New Roman" w:hAnsi="Times New Roman" w:cs="Times New Roman"/>
          <w:sz w:val="24"/>
          <w:szCs w:val="24"/>
        </w:rPr>
        <w:t>Wartość brutto zamówienia (cyfrowo i słownie):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1450F" w:rsidRPr="0051450F" w:rsidRDefault="0051450F" w:rsidP="0051450F">
      <w:pPr>
        <w:rPr>
          <w:rFonts w:ascii="Times New Roman" w:hAnsi="Times New Roman" w:cs="Times New Roman"/>
          <w:sz w:val="24"/>
          <w:szCs w:val="24"/>
        </w:rPr>
      </w:pPr>
      <w:r w:rsidRPr="0051450F">
        <w:rPr>
          <w:rFonts w:ascii="Times New Roman" w:hAnsi="Times New Roman" w:cs="Times New Roman"/>
          <w:sz w:val="24"/>
          <w:szCs w:val="24"/>
        </w:rPr>
        <w:t>Wartość netto zamówienia: (cyfrowo i słownie):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1450F" w:rsidRPr="00FA0E99" w:rsidRDefault="0051450F" w:rsidP="0051450F">
      <w:pPr>
        <w:rPr>
          <w:rFonts w:ascii="Times New Roman" w:hAnsi="Times New Roman" w:cs="Times New Roman"/>
          <w:sz w:val="24"/>
          <w:szCs w:val="24"/>
        </w:rPr>
      </w:pPr>
      <w:r w:rsidRPr="0051450F">
        <w:rPr>
          <w:rFonts w:ascii="Times New Roman" w:hAnsi="Times New Roman" w:cs="Times New Roman"/>
          <w:sz w:val="24"/>
          <w:szCs w:val="24"/>
        </w:rPr>
        <w:t>Podatek VAT ……………zł 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sectPr w:rsidR="0051450F" w:rsidRPr="00FA0E99" w:rsidSect="005453D1">
      <w:type w:val="continuous"/>
      <w:pgSz w:w="16839" w:h="11907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E7"/>
    <w:rsid w:val="00043523"/>
    <w:rsid w:val="00044773"/>
    <w:rsid w:val="00085959"/>
    <w:rsid w:val="000C33B3"/>
    <w:rsid w:val="000D53D6"/>
    <w:rsid w:val="00126C43"/>
    <w:rsid w:val="00162DFF"/>
    <w:rsid w:val="00196D2B"/>
    <w:rsid w:val="001A16DC"/>
    <w:rsid w:val="002B7E62"/>
    <w:rsid w:val="002D07BB"/>
    <w:rsid w:val="00303340"/>
    <w:rsid w:val="00392C67"/>
    <w:rsid w:val="003A3FAD"/>
    <w:rsid w:val="003D5667"/>
    <w:rsid w:val="004402EE"/>
    <w:rsid w:val="00456166"/>
    <w:rsid w:val="004A5828"/>
    <w:rsid w:val="004C37E2"/>
    <w:rsid w:val="004D5E67"/>
    <w:rsid w:val="004F2D9C"/>
    <w:rsid w:val="0051450F"/>
    <w:rsid w:val="005210AF"/>
    <w:rsid w:val="005453D1"/>
    <w:rsid w:val="0056426F"/>
    <w:rsid w:val="005B281D"/>
    <w:rsid w:val="005E0DE7"/>
    <w:rsid w:val="005F36C0"/>
    <w:rsid w:val="006C0178"/>
    <w:rsid w:val="007D2258"/>
    <w:rsid w:val="007F3442"/>
    <w:rsid w:val="007F7ADD"/>
    <w:rsid w:val="00812B52"/>
    <w:rsid w:val="00842445"/>
    <w:rsid w:val="00A25BB0"/>
    <w:rsid w:val="00A27919"/>
    <w:rsid w:val="00A67089"/>
    <w:rsid w:val="00AF2BA4"/>
    <w:rsid w:val="00B024C1"/>
    <w:rsid w:val="00B10C3A"/>
    <w:rsid w:val="00B15C9A"/>
    <w:rsid w:val="00B207C8"/>
    <w:rsid w:val="00B2610F"/>
    <w:rsid w:val="00B6111B"/>
    <w:rsid w:val="00BD20C7"/>
    <w:rsid w:val="00C32B37"/>
    <w:rsid w:val="00C33509"/>
    <w:rsid w:val="00C466E0"/>
    <w:rsid w:val="00C731CD"/>
    <w:rsid w:val="00C81D78"/>
    <w:rsid w:val="00CF4523"/>
    <w:rsid w:val="00D543A6"/>
    <w:rsid w:val="00DB54AC"/>
    <w:rsid w:val="00DF3AD5"/>
    <w:rsid w:val="00DF6BB8"/>
    <w:rsid w:val="00E37150"/>
    <w:rsid w:val="00E555F7"/>
    <w:rsid w:val="00F0398B"/>
    <w:rsid w:val="00F100E7"/>
    <w:rsid w:val="00F6369C"/>
    <w:rsid w:val="00F76FB2"/>
    <w:rsid w:val="00F9475C"/>
    <w:rsid w:val="00FA0E99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66</cp:revision>
  <cp:lastPrinted>2013-11-21T02:28:00Z</cp:lastPrinted>
  <dcterms:created xsi:type="dcterms:W3CDTF">2013-11-12T07:55:00Z</dcterms:created>
  <dcterms:modified xsi:type="dcterms:W3CDTF">2013-11-21T02:28:00Z</dcterms:modified>
</cp:coreProperties>
</file>