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5" w:rsidRDefault="00F34355" w:rsidP="006764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F34355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5                                                                                                    </w:t>
      </w: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684C8D" w:rsidRPr="000B3E2B" w:rsidRDefault="00684C8D" w:rsidP="00CB63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63B6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>będąca wynikiem przeprowadzonego postępowania o zamówienie publiczne w trybie przetargu nieograniczonego finansowanego ze środków Narodowego Funduszu Ochrony Zdrowia Komitetu Oddziału w Suwałkach</w:t>
      </w:r>
    </w:p>
    <w:p w:rsidR="00CB63B6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63B6" w:rsidRPr="00FA65AD" w:rsidRDefault="00196ED4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……..2013</w:t>
      </w:r>
      <w:r w:rsidR="00CB63B6"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="00CB63B6"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CB63B6" w:rsidRDefault="00CB63B6" w:rsidP="00CB63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inż. Waldemar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Kwaterski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– Dyrektor SP ZOZ w Sejnach</w:t>
      </w:r>
    </w:p>
    <w:p w:rsidR="00CB63B6" w:rsidRDefault="00CB63B6" w:rsidP="00CB63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3B6" w:rsidRPr="000B3E2B" w:rsidRDefault="00B351C2" w:rsidP="00CB63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CB63B6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Przedmiotem niniejszej umowy jest dostawa przez Wykonawcę </w:t>
      </w:r>
      <w:r w:rsidR="00EF3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nowej, wyprodukowanej w 2013 r. </w:t>
      </w:r>
      <w:r w:rsidR="00196ED4">
        <w:rPr>
          <w:rFonts w:ascii="Times New Roman" w:hAnsi="Times New Roman" w:cs="Times New Roman"/>
          <w:sz w:val="24"/>
          <w:szCs w:val="24"/>
        </w:rPr>
        <w:t xml:space="preserve">pompy </w:t>
      </w:r>
      <w:proofErr w:type="spellStart"/>
      <w:r w:rsidR="00196ED4">
        <w:rPr>
          <w:rFonts w:ascii="Times New Roman" w:hAnsi="Times New Roman" w:cs="Times New Roman"/>
          <w:sz w:val="24"/>
          <w:szCs w:val="24"/>
        </w:rPr>
        <w:t>strzykawkowej</w:t>
      </w:r>
      <w:proofErr w:type="spellEnd"/>
      <w:r w:rsidR="00196ED4">
        <w:rPr>
          <w:rFonts w:ascii="Times New Roman" w:hAnsi="Times New Roman" w:cs="Times New Roman"/>
          <w:sz w:val="24"/>
          <w:szCs w:val="24"/>
        </w:rPr>
        <w:t xml:space="preserve"> sterowanej elektronicznie</w:t>
      </w:r>
      <w:r w:rsidR="00196ED4"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zgodnie z wymaganiami zawartymi w załączniku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1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do umowy oraz zainstalowanie i przeszkolenie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ofertą przetargową, stanowiącą od chwili zawarcia umowy integralną jej część.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CB63B6" w:rsidRPr="000B3E2B" w:rsidRDefault="00CB63B6" w:rsidP="00CB63B6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określony w § 1 Umowy w miejsce wskazane przez Zama</w:t>
      </w:r>
      <w:r>
        <w:rPr>
          <w:rFonts w:ascii="Times New Roman" w:eastAsia="Calibri" w:hAnsi="Times New Roman" w:cs="Times New Roman"/>
          <w:sz w:val="24"/>
          <w:szCs w:val="24"/>
        </w:rPr>
        <w:t>wiają</w:t>
      </w:r>
      <w:r w:rsidR="00EF33F2">
        <w:rPr>
          <w:rFonts w:ascii="Times New Roman" w:eastAsia="Calibri" w:hAnsi="Times New Roman" w:cs="Times New Roman"/>
          <w:sz w:val="24"/>
          <w:szCs w:val="24"/>
        </w:rPr>
        <w:t>cego w ciągu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jej podpisania.</w:t>
      </w:r>
    </w:p>
    <w:p w:rsidR="00CB63B6" w:rsidRPr="000B3E2B" w:rsidRDefault="00CB63B6" w:rsidP="00CB63B6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Dostarczone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 Wykonawca zainstaluje we wskazanym miejscu przez Zamawiającego w ciągu 3 dni od dnia dostawy.</w:t>
      </w:r>
    </w:p>
    <w:p w:rsidR="00CB63B6" w:rsidRPr="000B3E2B" w:rsidRDefault="00CB63B6" w:rsidP="00CB63B6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przeszkoli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w ciągu 3 dni od jego zainstalowania.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3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dost</w:t>
      </w:r>
      <w:r w:rsidR="00196ED4">
        <w:rPr>
          <w:rFonts w:ascii="Times New Roman" w:eastAsia="Calibri" w:hAnsi="Times New Roman" w:cs="Times New Roman"/>
          <w:sz w:val="24"/>
          <w:szCs w:val="24"/>
        </w:rPr>
        <w:t>arczy, nowe wyprodukowane w 2013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urządzenie wysokiej jakości.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ze sprzętem Wykonawca przekaże Zamawiającemu dokumentację stwierdzającą, że dostarczone urządzenie spełnia wymagania określone w Ustawie z dnia 20 </w:t>
      </w:r>
      <w:r>
        <w:rPr>
          <w:rFonts w:ascii="Times New Roman" w:eastAsia="Calibri" w:hAnsi="Times New Roman" w:cs="Times New Roman"/>
          <w:sz w:val="24"/>
          <w:szCs w:val="24"/>
        </w:rPr>
        <w:t>maja 2010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o wyrobach medycznych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Nr 107, poz. 679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</w:t>
      </w:r>
      <w:r w:rsidRPr="000B3E2B">
        <w:rPr>
          <w:rFonts w:ascii="Times New Roman" w:eastAsia="Calibri" w:hAnsi="Times New Roman" w:cs="Times New Roman"/>
          <w:sz w:val="24"/>
          <w:szCs w:val="24"/>
        </w:rPr>
        <w:t>m.) oraz rozporządzeń wykonawczych do tej ustawy jak również Dyrektyw Unii Europejskiej.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wraz </w:t>
      </w:r>
      <w:r>
        <w:rPr>
          <w:rFonts w:ascii="Times New Roman" w:eastAsia="Calibri" w:hAnsi="Times New Roman" w:cs="Times New Roman"/>
          <w:sz w:val="24"/>
          <w:szCs w:val="24"/>
        </w:rPr>
        <w:t>z 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 dostarczonym </w:t>
      </w:r>
      <w:r>
        <w:rPr>
          <w:rFonts w:ascii="Times New Roman" w:eastAsia="Calibri" w:hAnsi="Times New Roman" w:cs="Times New Roman"/>
          <w:sz w:val="24"/>
          <w:szCs w:val="24"/>
        </w:rPr>
        <w:t>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Wykonawca dostarczy instrukcję obsługi w języku polskim.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 przypadku stwierdzenia wad jakościowych lub braków ilościowych </w:t>
      </w:r>
      <w:r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>, Zamawiający niezwłocznie powiadomi Wykonawcę o zauważonych nieprawidłowościach wraz z wnioskiem o ich usunięcie.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CB63B6" w:rsidRPr="00F0509F" w:rsidRDefault="00CB63B6" w:rsidP="00CB63B6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CB63B6" w:rsidRPr="00F0509F" w:rsidRDefault="00CB63B6" w:rsidP="00CB63B6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CB63B6" w:rsidRPr="00F0509F" w:rsidRDefault="00CB63B6" w:rsidP="00CB63B6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CB63B6" w:rsidRPr="00F0509F" w:rsidRDefault="00CB63B6" w:rsidP="00CB63B6">
      <w:pPr>
        <w:numPr>
          <w:ilvl w:val="0"/>
          <w:numId w:val="7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CB63B6" w:rsidRPr="001C5DBB" w:rsidRDefault="00CB63B6" w:rsidP="00CB63B6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Wykonawca w okresie gwarancyjnym wykona bezpłatnie niezbędne przeglądy      urządzenia z wymianą 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iezbędnych elementów urządzenia</w:t>
      </w:r>
      <w:r w:rsidR="008E4FE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C5DBB" w:rsidRPr="00B46D3A" w:rsidRDefault="001C5DBB" w:rsidP="00CB63B6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 koszt serwisowania </w:t>
      </w:r>
      <w:r w:rsidR="00503319">
        <w:rPr>
          <w:rFonts w:ascii="Times New Roman" w:eastAsia="Calibri" w:hAnsi="Times New Roman" w:cs="Times New Roman"/>
          <w:sz w:val="24"/>
          <w:szCs w:val="24"/>
          <w:lang w:eastAsia="ar-SA"/>
        </w:rPr>
        <w:t>wlicza się niezbędne podzespoły, które podlegają wymianie w okresie obowiązywania gwarancji.</w:t>
      </w:r>
    </w:p>
    <w:p w:rsidR="00B46D3A" w:rsidRPr="00B46D3A" w:rsidRDefault="00B46D3A" w:rsidP="002600F4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cena brutto jednej roboczogodziny bez dojazdu serwisu pogwarancyjnego wyniesie …… %  minimalnego wynagrodzenia brutto w danym roku, tj. …….. zł.</w:t>
      </w:r>
    </w:p>
    <w:p w:rsidR="00B46D3A" w:rsidRPr="00B46D3A" w:rsidRDefault="00B46D3A" w:rsidP="002600F4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D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koszt serwisowania brutto z niezbędną wymianą podzespołów w okresie dwuletnim wyniesie ………... zł.</w:t>
      </w:r>
    </w:p>
    <w:p w:rsidR="00CB63B6" w:rsidRPr="00A82AF3" w:rsidRDefault="00CB63B6" w:rsidP="00CB63B6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§ 5</w:t>
      </w:r>
    </w:p>
    <w:p w:rsidR="00CB63B6" w:rsidRPr="00F0509F" w:rsidRDefault="00CB63B6" w:rsidP="008E4FEA">
      <w:pPr>
        <w:numPr>
          <w:ilvl w:val="3"/>
          <w:numId w:val="8"/>
        </w:numPr>
        <w:suppressAutoHyphens/>
        <w:autoSpaceDE w:val="0"/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CB63B6" w:rsidRPr="00F0509F" w:rsidRDefault="00CB63B6" w:rsidP="00CB63B6">
      <w:pPr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CB63B6" w:rsidRPr="00F0509F" w:rsidRDefault="00CB63B6" w:rsidP="00CB63B6">
      <w:pPr>
        <w:numPr>
          <w:ilvl w:val="0"/>
          <w:numId w:val="9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7 dni,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CB63B6" w:rsidRPr="005333C3" w:rsidRDefault="00CB63B6" w:rsidP="00CB63B6">
      <w:pPr>
        <w:numPr>
          <w:ilvl w:val="0"/>
          <w:numId w:val="9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gwarancji dla nowo zainstalowanych elementów po naprawie - minimum 6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5333C3" w:rsidRPr="00C112AC" w:rsidRDefault="005333C3" w:rsidP="005333C3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 2002 r. Nr 27, poz.271 z </w:t>
      </w:r>
      <w:proofErr w:type="spellStart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CB63B6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CB63B6" w:rsidRPr="00BF1106" w:rsidRDefault="00CB63B6" w:rsidP="00CB63B6">
      <w:pPr>
        <w:pStyle w:val="Akapitzlist"/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do faktury VAT, którą Wykonawca wystawi zgodnie z poniższymi wymaganiami Zamawiającego:</w:t>
      </w:r>
    </w:p>
    <w:p w:rsidR="00CB63B6" w:rsidRDefault="00CB63B6" w:rsidP="00196ED4">
      <w:pPr>
        <w:pStyle w:val="Akapitzlist"/>
        <w:tabs>
          <w:tab w:val="left" w:pos="851"/>
          <w:tab w:val="num" w:pos="156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77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NABYWCA i ODBIORCA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96ED4">
        <w:rPr>
          <w:rFonts w:ascii="Times New Roman" w:hAnsi="Times New Roman" w:cs="Times New Roman"/>
          <w:sz w:val="24"/>
          <w:szCs w:val="24"/>
        </w:rPr>
        <w:t xml:space="preserve">pompy </w:t>
      </w:r>
      <w:proofErr w:type="spellStart"/>
      <w:r w:rsidR="00196ED4">
        <w:rPr>
          <w:rFonts w:ascii="Times New Roman" w:hAnsi="Times New Roman" w:cs="Times New Roman"/>
          <w:sz w:val="24"/>
          <w:szCs w:val="24"/>
        </w:rPr>
        <w:t>strzykawkowej</w:t>
      </w:r>
      <w:proofErr w:type="spellEnd"/>
      <w:r w:rsidR="00196ED4">
        <w:rPr>
          <w:rFonts w:ascii="Times New Roman" w:hAnsi="Times New Roman" w:cs="Times New Roman"/>
          <w:sz w:val="24"/>
          <w:szCs w:val="24"/>
        </w:rPr>
        <w:t xml:space="preserve"> sterowanej elektronicznie</w:t>
      </w:r>
      <w:r w:rsidR="00196E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196E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Samodzielny Publiczny Zakład Opieki Zdrowotnej w Sejnach,</w:t>
      </w:r>
    </w:p>
    <w:p w:rsidR="00CB63B6" w:rsidRPr="00BF1106" w:rsidRDefault="00CB63B6" w:rsidP="00CB63B6">
      <w:pPr>
        <w:pStyle w:val="Akapitzlist"/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77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PŁATNIK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Narodowy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Fundusz Ochrony Z</w:t>
      </w:r>
      <w:r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drowia Komitet Oddziału w Suwałkach, ul. Noniewicza 10, 16 – 400 Suwałki, NIP 844-11-25-841</w:t>
      </w:r>
      <w:r w:rsidRPr="000B3E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B63B6" w:rsidRPr="000B3E2B" w:rsidRDefault="00CB63B6" w:rsidP="00CB63B6">
      <w:pPr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nie wyższą niż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...........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(słownie….)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plus podatek VAT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kwocie ….. zł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(słownie:……………)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B63B6" w:rsidRPr="000B3E2B" w:rsidRDefault="00CB63B6" w:rsidP="00CB63B6">
      <w:pPr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EF33F2">
        <w:rPr>
          <w:rFonts w:ascii="Times New Roman" w:eastAsia="Calibri" w:hAnsi="Times New Roman" w:cs="Times New Roman"/>
          <w:sz w:val="24"/>
          <w:szCs w:val="24"/>
          <w:lang w:eastAsia="ar-SA"/>
        </w:rPr>
        <w:t>gu 14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dnia otrzymania faktury VAT.</w:t>
      </w:r>
    </w:p>
    <w:p w:rsidR="00CB63B6" w:rsidRPr="000B3E2B" w:rsidRDefault="00CB63B6" w:rsidP="00CB63B6">
      <w:pPr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dzie przelewem bankowym na rachunek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7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CB63B6" w:rsidRPr="000B3E2B" w:rsidRDefault="00CB63B6" w:rsidP="00CB63B6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CB63B6" w:rsidRPr="000B3E2B" w:rsidRDefault="00CB63B6" w:rsidP="00CB63B6">
      <w:pPr>
        <w:numPr>
          <w:ilvl w:val="0"/>
          <w:numId w:val="13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CB63B6" w:rsidRPr="00FD6CEA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CB63B6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zwłoki Wykonawcy w dostarczeniu </w:t>
      </w:r>
      <w:r w:rsidRPr="00FD6CEA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Wykonawca zapłaci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CB63B6" w:rsidRPr="00FD6CEA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cemu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CB63B6" w:rsidRPr="00FD6CEA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CB63B6" w:rsidRPr="000B3E2B" w:rsidRDefault="00CB63B6" w:rsidP="00CB63B6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CB63B6" w:rsidRPr="000B3E2B" w:rsidRDefault="00CB63B6" w:rsidP="00CB63B6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Nr 11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759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</w:t>
      </w:r>
      <w:proofErr w:type="spellStart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pó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ź</w:t>
      </w:r>
      <w:proofErr w:type="spellEnd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CB63B6" w:rsidRPr="000B3E2B" w:rsidRDefault="00CB63B6" w:rsidP="00CB63B6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trzech jednobrzmi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877AA4" w:rsidRPr="00877AA4" w:rsidRDefault="00877AA4" w:rsidP="001A63B1">
      <w:pPr>
        <w:pStyle w:val="Akapitzlist"/>
        <w:numPr>
          <w:ilvl w:val="3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A4">
        <w:rPr>
          <w:rFonts w:ascii="Times New Roman" w:hAnsi="Times New Roman" w:cs="Times New Roman"/>
          <w:sz w:val="24"/>
          <w:szCs w:val="24"/>
        </w:rPr>
        <w:lastRenderedPageBreak/>
        <w:t xml:space="preserve">Formularz ofertowo – cenowy.  Zakup i dostawa nowej, wyprodukowanej w 2013 r. pompy </w:t>
      </w:r>
      <w:proofErr w:type="spellStart"/>
      <w:r w:rsidRPr="00877AA4">
        <w:rPr>
          <w:rFonts w:ascii="Times New Roman" w:hAnsi="Times New Roman" w:cs="Times New Roman"/>
          <w:sz w:val="24"/>
          <w:szCs w:val="24"/>
        </w:rPr>
        <w:t>strzykawkowej</w:t>
      </w:r>
      <w:proofErr w:type="spellEnd"/>
      <w:r w:rsidRPr="00877AA4">
        <w:rPr>
          <w:rFonts w:ascii="Times New Roman" w:hAnsi="Times New Roman" w:cs="Times New Roman"/>
          <w:sz w:val="24"/>
          <w:szCs w:val="24"/>
        </w:rPr>
        <w:t xml:space="preserve"> sterowanej elektronicznie.</w:t>
      </w:r>
      <w:bookmarkStart w:id="0" w:name="_GoBack"/>
      <w:bookmarkEnd w:id="0"/>
    </w:p>
    <w:p w:rsidR="00196ED4" w:rsidRPr="00196ED4" w:rsidRDefault="00196ED4" w:rsidP="00196ED4">
      <w:pPr>
        <w:pStyle w:val="Akapitzlist"/>
        <w:tabs>
          <w:tab w:val="left" w:pos="426"/>
          <w:tab w:val="left" w:pos="851"/>
        </w:tabs>
        <w:suppressAutoHyphens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3B6" w:rsidRPr="004138D3" w:rsidRDefault="00CB63B6" w:rsidP="004138D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                                                                          ZAMAWIAJ</w:t>
      </w:r>
      <w:r w:rsidRPr="00BF56ED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ED4" w:rsidRDefault="00196ED4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ED4" w:rsidRDefault="00196ED4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4C1" w:rsidRDefault="00B024C1"/>
    <w:sectPr w:rsidR="00B024C1" w:rsidSect="0067640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31" w:rsidRDefault="00BB5231">
      <w:pPr>
        <w:spacing w:after="0" w:line="240" w:lineRule="auto"/>
      </w:pPr>
      <w:r>
        <w:separator/>
      </w:r>
    </w:p>
  </w:endnote>
  <w:endnote w:type="continuationSeparator" w:id="0">
    <w:p w:rsidR="00BB5231" w:rsidRDefault="00BB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00007"/>
      <w:docPartObj>
        <w:docPartGallery w:val="Page Numbers (Bottom of Page)"/>
        <w:docPartUnique/>
      </w:docPartObj>
    </w:sdtPr>
    <w:sdtEndPr/>
    <w:sdtContent>
      <w:p w:rsidR="00591BCE" w:rsidRDefault="00676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B1">
          <w:rPr>
            <w:noProof/>
          </w:rPr>
          <w:t>5</w:t>
        </w:r>
        <w:r>
          <w:fldChar w:fldCharType="end"/>
        </w:r>
      </w:p>
    </w:sdtContent>
  </w:sdt>
  <w:p w:rsidR="00591BCE" w:rsidRDefault="00BB5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31" w:rsidRDefault="00BB5231">
      <w:pPr>
        <w:spacing w:after="0" w:line="240" w:lineRule="auto"/>
      </w:pPr>
      <w:r>
        <w:separator/>
      </w:r>
    </w:p>
  </w:footnote>
  <w:footnote w:type="continuationSeparator" w:id="0">
    <w:p w:rsidR="00BB5231" w:rsidRDefault="00BB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0A0747"/>
    <w:rsid w:val="00156D57"/>
    <w:rsid w:val="00196ED4"/>
    <w:rsid w:val="001A63B1"/>
    <w:rsid w:val="001C5DBB"/>
    <w:rsid w:val="0021526D"/>
    <w:rsid w:val="0021718F"/>
    <w:rsid w:val="00250673"/>
    <w:rsid w:val="002600F4"/>
    <w:rsid w:val="00265F1E"/>
    <w:rsid w:val="002E0053"/>
    <w:rsid w:val="00376C31"/>
    <w:rsid w:val="003F09CE"/>
    <w:rsid w:val="004138D3"/>
    <w:rsid w:val="00440A87"/>
    <w:rsid w:val="004428EE"/>
    <w:rsid w:val="00456166"/>
    <w:rsid w:val="0047547A"/>
    <w:rsid w:val="004974D2"/>
    <w:rsid w:val="004A1139"/>
    <w:rsid w:val="00503319"/>
    <w:rsid w:val="005333C3"/>
    <w:rsid w:val="00574120"/>
    <w:rsid w:val="005A2013"/>
    <w:rsid w:val="005A4D2F"/>
    <w:rsid w:val="005B0EB1"/>
    <w:rsid w:val="00607779"/>
    <w:rsid w:val="0064119F"/>
    <w:rsid w:val="00676408"/>
    <w:rsid w:val="00684C8D"/>
    <w:rsid w:val="006F5378"/>
    <w:rsid w:val="006F7B80"/>
    <w:rsid w:val="007264B8"/>
    <w:rsid w:val="0074439B"/>
    <w:rsid w:val="0076053C"/>
    <w:rsid w:val="00840E6F"/>
    <w:rsid w:val="00846836"/>
    <w:rsid w:val="00877AA4"/>
    <w:rsid w:val="008875B1"/>
    <w:rsid w:val="008E36E0"/>
    <w:rsid w:val="008E4FEA"/>
    <w:rsid w:val="00977DA7"/>
    <w:rsid w:val="009857CB"/>
    <w:rsid w:val="009A6E24"/>
    <w:rsid w:val="009B5E7D"/>
    <w:rsid w:val="00AF5605"/>
    <w:rsid w:val="00B024C1"/>
    <w:rsid w:val="00B15C9A"/>
    <w:rsid w:val="00B351C2"/>
    <w:rsid w:val="00B46D3A"/>
    <w:rsid w:val="00B57F14"/>
    <w:rsid w:val="00B64AEC"/>
    <w:rsid w:val="00B81B2D"/>
    <w:rsid w:val="00BB5231"/>
    <w:rsid w:val="00C03456"/>
    <w:rsid w:val="00C112AC"/>
    <w:rsid w:val="00CB63B6"/>
    <w:rsid w:val="00D46613"/>
    <w:rsid w:val="00D825F5"/>
    <w:rsid w:val="00E071D8"/>
    <w:rsid w:val="00E07941"/>
    <w:rsid w:val="00E142EA"/>
    <w:rsid w:val="00E87D32"/>
    <w:rsid w:val="00EC00DE"/>
    <w:rsid w:val="00EC4182"/>
    <w:rsid w:val="00EF33F2"/>
    <w:rsid w:val="00F34355"/>
    <w:rsid w:val="00F932B5"/>
    <w:rsid w:val="00FA40A0"/>
    <w:rsid w:val="00FA569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74</cp:revision>
  <cp:lastPrinted>2013-11-18T06:20:00Z</cp:lastPrinted>
  <dcterms:created xsi:type="dcterms:W3CDTF">2013-06-17T09:45:00Z</dcterms:created>
  <dcterms:modified xsi:type="dcterms:W3CDTF">2013-11-19T09:27:00Z</dcterms:modified>
</cp:coreProperties>
</file>