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AF" w:rsidRDefault="003F0BAF" w:rsidP="008258D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Załącznik nr 5. Formularz wymaganych parametrów.</w:t>
      </w:r>
    </w:p>
    <w:p w:rsidR="008258D7" w:rsidRPr="00200164" w:rsidRDefault="008258D7" w:rsidP="008258D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Zadanie nr</w:t>
      </w:r>
      <w:r w:rsidR="005C0D7D">
        <w:rPr>
          <w:rFonts w:ascii="Times New Roman" w:hAnsi="Times New Roman" w:cs="Times New Roman"/>
          <w:b/>
          <w:bCs/>
          <w:sz w:val="20"/>
          <w:szCs w:val="20"/>
        </w:rPr>
        <w:t xml:space="preserve"> 1</w:t>
      </w:r>
      <w:r w:rsidRPr="00200164">
        <w:rPr>
          <w:rFonts w:ascii="Times New Roman" w:hAnsi="Times New Roman" w:cs="Times New Roman"/>
          <w:b/>
          <w:bCs/>
          <w:sz w:val="20"/>
          <w:szCs w:val="20"/>
        </w:rPr>
        <w:t xml:space="preserve">.   Rękawice.  </w:t>
      </w:r>
    </w:p>
    <w:p w:rsidR="008258D7" w:rsidRPr="00200164" w:rsidRDefault="008258D7" w:rsidP="008258D7">
      <w:pPr>
        <w:spacing w:after="0" w:line="240" w:lineRule="auto"/>
        <w:rPr>
          <w:rFonts w:ascii="Times New Roman" w:hAnsi="Times New Roman" w:cs="Times New Roman"/>
          <w:bCs/>
          <w:sz w:val="20"/>
          <w:szCs w:val="20"/>
        </w:rPr>
      </w:pPr>
    </w:p>
    <w:tbl>
      <w:tblPr>
        <w:tblW w:w="14953" w:type="dxa"/>
        <w:tblInd w:w="55" w:type="dxa"/>
        <w:tblCellMar>
          <w:left w:w="70" w:type="dxa"/>
          <w:right w:w="70" w:type="dxa"/>
        </w:tblCellMar>
        <w:tblLook w:val="04A0" w:firstRow="1" w:lastRow="0" w:firstColumn="1" w:lastColumn="0" w:noHBand="0" w:noVBand="1"/>
      </w:tblPr>
      <w:tblGrid>
        <w:gridCol w:w="435"/>
        <w:gridCol w:w="5133"/>
        <w:gridCol w:w="1111"/>
        <w:gridCol w:w="557"/>
        <w:gridCol w:w="897"/>
        <w:gridCol w:w="862"/>
        <w:gridCol w:w="840"/>
        <w:gridCol w:w="1506"/>
        <w:gridCol w:w="2402"/>
        <w:gridCol w:w="1210"/>
      </w:tblGrid>
      <w:tr w:rsidR="008258D7" w:rsidRPr="00E85DB2" w:rsidTr="0045499D">
        <w:trPr>
          <w:gridAfter w:val="1"/>
          <w:wAfter w:w="1210" w:type="dxa"/>
          <w:trHeight w:val="73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258D7" w:rsidRPr="00E85DB2" w:rsidRDefault="008258D7"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Lp.</w:t>
            </w:r>
          </w:p>
        </w:tc>
        <w:tc>
          <w:tcPr>
            <w:tcW w:w="5133" w:type="dxa"/>
            <w:tcBorders>
              <w:top w:val="single" w:sz="8" w:space="0" w:color="auto"/>
              <w:left w:val="nil"/>
              <w:bottom w:val="single" w:sz="8" w:space="0" w:color="auto"/>
              <w:right w:val="single" w:sz="4" w:space="0" w:color="auto"/>
            </w:tcBorders>
            <w:shd w:val="clear" w:color="auto" w:fill="auto"/>
            <w:vAlign w:val="center"/>
            <w:hideMark/>
          </w:tcPr>
          <w:p w:rsidR="008258D7" w:rsidRPr="00E85DB2" w:rsidRDefault="008258D7"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Nazwa</w:t>
            </w:r>
          </w:p>
        </w:tc>
        <w:tc>
          <w:tcPr>
            <w:tcW w:w="1111" w:type="dxa"/>
            <w:tcBorders>
              <w:top w:val="single" w:sz="8" w:space="0" w:color="auto"/>
              <w:left w:val="nil"/>
              <w:bottom w:val="single" w:sz="8" w:space="0" w:color="auto"/>
              <w:right w:val="single" w:sz="4" w:space="0" w:color="auto"/>
            </w:tcBorders>
            <w:shd w:val="clear" w:color="auto" w:fill="auto"/>
            <w:vAlign w:val="center"/>
            <w:hideMark/>
          </w:tcPr>
          <w:p w:rsidR="008258D7" w:rsidRPr="00E85DB2" w:rsidRDefault="008258D7"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Jedn.</w:t>
            </w:r>
            <w:r w:rsidRPr="00E85DB2">
              <w:rPr>
                <w:rFonts w:ascii="Times New Roman" w:hAnsi="Times New Roman" w:cs="Times New Roman"/>
                <w:b/>
                <w:bCs/>
                <w:sz w:val="20"/>
                <w:szCs w:val="20"/>
                <w:lang w:eastAsia="pl-PL"/>
              </w:rPr>
              <w:br/>
              <w:t>Opak.</w:t>
            </w:r>
          </w:p>
        </w:tc>
        <w:tc>
          <w:tcPr>
            <w:tcW w:w="557" w:type="dxa"/>
            <w:tcBorders>
              <w:top w:val="single" w:sz="8" w:space="0" w:color="auto"/>
              <w:left w:val="nil"/>
              <w:bottom w:val="single" w:sz="8" w:space="0" w:color="auto"/>
              <w:right w:val="single" w:sz="4" w:space="0" w:color="auto"/>
            </w:tcBorders>
            <w:shd w:val="clear" w:color="auto" w:fill="auto"/>
            <w:vAlign w:val="center"/>
            <w:hideMark/>
          </w:tcPr>
          <w:p w:rsidR="008258D7" w:rsidRPr="00E85DB2" w:rsidRDefault="008258D7"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Ilość</w:t>
            </w:r>
          </w:p>
        </w:tc>
        <w:tc>
          <w:tcPr>
            <w:tcW w:w="897" w:type="dxa"/>
            <w:tcBorders>
              <w:top w:val="single" w:sz="8" w:space="0" w:color="auto"/>
              <w:left w:val="nil"/>
              <w:bottom w:val="single" w:sz="8" w:space="0" w:color="auto"/>
              <w:right w:val="single" w:sz="4" w:space="0" w:color="auto"/>
            </w:tcBorders>
            <w:shd w:val="clear" w:color="auto" w:fill="auto"/>
            <w:vAlign w:val="center"/>
            <w:hideMark/>
          </w:tcPr>
          <w:p w:rsidR="008258D7" w:rsidRPr="00E85DB2" w:rsidRDefault="008258D7"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Cena</w:t>
            </w:r>
            <w:r w:rsidRPr="00E85DB2">
              <w:rPr>
                <w:rFonts w:ascii="Times New Roman" w:hAnsi="Times New Roman" w:cs="Times New Roman"/>
                <w:b/>
                <w:bCs/>
                <w:sz w:val="20"/>
                <w:szCs w:val="20"/>
                <w:lang w:eastAsia="pl-PL"/>
              </w:rPr>
              <w:br/>
              <w:t>jedn.</w:t>
            </w:r>
            <w:r w:rsidRPr="00E85DB2">
              <w:rPr>
                <w:rFonts w:ascii="Times New Roman" w:hAnsi="Times New Roman" w:cs="Times New Roman"/>
                <w:b/>
                <w:bCs/>
                <w:sz w:val="20"/>
                <w:szCs w:val="20"/>
                <w:lang w:eastAsia="pl-PL"/>
              </w:rPr>
              <w:br/>
              <w:t>Netto</w:t>
            </w:r>
          </w:p>
        </w:tc>
        <w:tc>
          <w:tcPr>
            <w:tcW w:w="862" w:type="dxa"/>
            <w:tcBorders>
              <w:top w:val="single" w:sz="8" w:space="0" w:color="auto"/>
              <w:left w:val="nil"/>
              <w:bottom w:val="single" w:sz="8" w:space="0" w:color="auto"/>
              <w:right w:val="single" w:sz="4" w:space="0" w:color="auto"/>
            </w:tcBorders>
            <w:shd w:val="clear" w:color="auto" w:fill="auto"/>
            <w:vAlign w:val="center"/>
            <w:hideMark/>
          </w:tcPr>
          <w:p w:rsidR="008258D7" w:rsidRPr="00E85DB2" w:rsidRDefault="008258D7"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Wartość netto</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8258D7" w:rsidRPr="00E85DB2" w:rsidRDefault="008258D7"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Podatek  VAT %</w:t>
            </w:r>
          </w:p>
        </w:tc>
        <w:tc>
          <w:tcPr>
            <w:tcW w:w="1506" w:type="dxa"/>
            <w:tcBorders>
              <w:top w:val="single" w:sz="8" w:space="0" w:color="auto"/>
              <w:left w:val="nil"/>
              <w:bottom w:val="single" w:sz="8" w:space="0" w:color="auto"/>
              <w:right w:val="single" w:sz="4" w:space="0" w:color="auto"/>
            </w:tcBorders>
            <w:shd w:val="clear" w:color="auto" w:fill="auto"/>
            <w:vAlign w:val="center"/>
            <w:hideMark/>
          </w:tcPr>
          <w:p w:rsidR="008258D7" w:rsidRPr="00E85DB2" w:rsidRDefault="008258D7"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Wartość brutto</w:t>
            </w:r>
          </w:p>
        </w:tc>
        <w:tc>
          <w:tcPr>
            <w:tcW w:w="2402" w:type="dxa"/>
            <w:tcBorders>
              <w:top w:val="single" w:sz="8" w:space="0" w:color="auto"/>
              <w:left w:val="nil"/>
              <w:bottom w:val="single" w:sz="8" w:space="0" w:color="auto"/>
              <w:right w:val="single" w:sz="8" w:space="0" w:color="auto"/>
            </w:tcBorders>
            <w:shd w:val="clear" w:color="auto" w:fill="auto"/>
            <w:vAlign w:val="center"/>
          </w:tcPr>
          <w:p w:rsidR="008258D7" w:rsidRPr="00E85DB2" w:rsidRDefault="008258D7" w:rsidP="005B6222">
            <w:pPr>
              <w:spacing w:after="0" w:line="240" w:lineRule="auto"/>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Producent /Numer katalogowy</w:t>
            </w:r>
          </w:p>
        </w:tc>
      </w:tr>
      <w:tr w:rsidR="008258D7" w:rsidRPr="00200164" w:rsidTr="0045499D">
        <w:trPr>
          <w:gridAfter w:val="1"/>
          <w:wAfter w:w="1210" w:type="dxa"/>
          <w:trHeight w:val="255"/>
        </w:trPr>
        <w:tc>
          <w:tcPr>
            <w:tcW w:w="435" w:type="dxa"/>
            <w:tcBorders>
              <w:top w:val="nil"/>
              <w:left w:val="single" w:sz="8" w:space="0" w:color="auto"/>
              <w:bottom w:val="single" w:sz="4" w:space="0" w:color="auto"/>
              <w:right w:val="single" w:sz="4" w:space="0" w:color="auto"/>
            </w:tcBorders>
            <w:shd w:val="clear" w:color="auto" w:fill="auto"/>
            <w:vAlign w:val="center"/>
            <w:hideMark/>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1.</w:t>
            </w:r>
          </w:p>
        </w:tc>
        <w:tc>
          <w:tcPr>
            <w:tcW w:w="5133"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lateksowe, sterylne, pudrowe, zgodnie z normą EN 455-1.2.3,4.; niska zawartość pudru, poziom protein lateksowych &lt;50 </w:t>
            </w:r>
            <w:proofErr w:type="spellStart"/>
            <w:r w:rsidRPr="00200164">
              <w:rPr>
                <w:rFonts w:ascii="Times New Roman" w:hAnsi="Times New Roman" w:cs="Times New Roman"/>
                <w:sz w:val="20"/>
                <w:szCs w:val="20"/>
                <w:lang w:eastAsia="pl-PL"/>
              </w:rPr>
              <w:t>μg</w:t>
            </w:r>
            <w:proofErr w:type="spellEnd"/>
            <w:r w:rsidRPr="00200164">
              <w:rPr>
                <w:rFonts w:ascii="Times New Roman" w:hAnsi="Times New Roman" w:cs="Times New Roman"/>
                <w:sz w:val="20"/>
                <w:szCs w:val="20"/>
                <w:lang w:eastAsia="pl-PL"/>
              </w:rPr>
              <w:t>/g , kształt w pełni anatomiczny (przeciwstawny kciuk, zagięte palce); o grubości w części palca  0,21-0,23mm i długości całkowitej min. 285mm; AQL 0,65 – oznaczone na opakowaniu jednostkowym, rolowany mankiet, oznakowanie CE; odporne na rozerwanie, łatwe w nakładaniu, dobrze dopasowane, powierzchnia mikroporowata; posiadające badania jednostki akredytowanej   na przenikanie wirusów oraz odporne na przenikanie związków chemicznych wg PN EN 374-3. Pakowane w opakowania folia-folia, sterylizowane radiacyjnie, dostępne w rozmiarach: 9; 8,5; 8;7,5; 7; 6,5; 6.</w:t>
            </w:r>
          </w:p>
        </w:tc>
        <w:tc>
          <w:tcPr>
            <w:tcW w:w="1111"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para</w:t>
            </w:r>
          </w:p>
        </w:tc>
        <w:tc>
          <w:tcPr>
            <w:tcW w:w="557" w:type="dxa"/>
            <w:tcBorders>
              <w:top w:val="nil"/>
              <w:left w:val="nil"/>
              <w:bottom w:val="single" w:sz="4" w:space="0" w:color="auto"/>
              <w:right w:val="single" w:sz="4" w:space="0" w:color="auto"/>
            </w:tcBorders>
            <w:shd w:val="clear" w:color="auto" w:fill="auto"/>
            <w:vAlign w:val="center"/>
          </w:tcPr>
          <w:p w:rsidR="008258D7" w:rsidRPr="00200164" w:rsidRDefault="0045499D" w:rsidP="005B6222">
            <w:pPr>
              <w:spacing w:after="0" w:line="240"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r w:rsidR="008258D7" w:rsidRPr="00200164">
              <w:rPr>
                <w:rFonts w:ascii="Times New Roman" w:hAnsi="Times New Roman" w:cs="Times New Roman"/>
                <w:sz w:val="20"/>
                <w:szCs w:val="20"/>
                <w:lang w:eastAsia="pl-PL"/>
              </w:rPr>
              <w:t>000</w:t>
            </w:r>
          </w:p>
        </w:tc>
        <w:tc>
          <w:tcPr>
            <w:tcW w:w="897"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62"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40"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1506"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2402" w:type="dxa"/>
            <w:tcBorders>
              <w:top w:val="nil"/>
              <w:left w:val="nil"/>
              <w:bottom w:val="single" w:sz="4" w:space="0" w:color="auto"/>
              <w:right w:val="single" w:sz="8"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p>
        </w:tc>
      </w:tr>
      <w:tr w:rsidR="008258D7" w:rsidRPr="00200164" w:rsidTr="0045499D">
        <w:trPr>
          <w:gridAfter w:val="1"/>
          <w:wAfter w:w="1210" w:type="dxa"/>
          <w:trHeight w:val="255"/>
        </w:trPr>
        <w:tc>
          <w:tcPr>
            <w:tcW w:w="435" w:type="dxa"/>
            <w:tcBorders>
              <w:top w:val="nil"/>
              <w:left w:val="single" w:sz="8" w:space="0" w:color="auto"/>
              <w:bottom w:val="single" w:sz="4" w:space="0" w:color="auto"/>
              <w:right w:val="single" w:sz="4" w:space="0" w:color="auto"/>
            </w:tcBorders>
            <w:shd w:val="clear" w:color="auto" w:fill="auto"/>
            <w:vAlign w:val="center"/>
            <w:hideMark/>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2.</w:t>
            </w:r>
          </w:p>
        </w:tc>
        <w:tc>
          <w:tcPr>
            <w:tcW w:w="5133"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niejałowe,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jednorazowego użytku, wykonane z polichlorku winylu (</w:t>
            </w:r>
            <w:proofErr w:type="spellStart"/>
            <w:r w:rsidRPr="00200164">
              <w:rPr>
                <w:rFonts w:ascii="Times New Roman" w:hAnsi="Times New Roman" w:cs="Times New Roman"/>
                <w:sz w:val="20"/>
                <w:szCs w:val="20"/>
                <w:lang w:eastAsia="pl-PL"/>
              </w:rPr>
              <w:t>bezlateksowe</w:t>
            </w:r>
            <w:proofErr w:type="spellEnd"/>
            <w:r w:rsidRPr="00200164">
              <w:rPr>
                <w:rFonts w:ascii="Times New Roman" w:hAnsi="Times New Roman" w:cs="Times New Roman"/>
                <w:sz w:val="20"/>
                <w:szCs w:val="20"/>
                <w:lang w:eastAsia="pl-PL"/>
              </w:rPr>
              <w:t xml:space="preserve">), o długości min. 245 mm, grubość palca min.0,11mm, dłoni i mankietu min.0,08mm. Poziom AQL &lt; 1,5. Rękawice bez  </w:t>
            </w:r>
            <w:proofErr w:type="spellStart"/>
            <w:r w:rsidRPr="00200164">
              <w:rPr>
                <w:rFonts w:ascii="Times New Roman" w:hAnsi="Times New Roman" w:cs="Times New Roman"/>
                <w:sz w:val="20"/>
                <w:szCs w:val="20"/>
                <w:lang w:eastAsia="pl-PL"/>
              </w:rPr>
              <w:t>ftalanów</w:t>
            </w:r>
            <w:proofErr w:type="spellEnd"/>
            <w:r w:rsidRPr="00200164">
              <w:rPr>
                <w:rFonts w:ascii="Times New Roman" w:hAnsi="Times New Roman" w:cs="Times New Roman"/>
                <w:sz w:val="20"/>
                <w:szCs w:val="20"/>
                <w:lang w:eastAsia="pl-PL"/>
              </w:rPr>
              <w:t xml:space="preserve"> – fabrycznie umieszczona informacja na opakowaniu. Zarejestrowane jako wyrób medyczny oraz środek ochrony indywidualnej kat. III. Opakowanie rozmiarów od XS do  XL zawierające  100 szt. rękawic</w:t>
            </w:r>
          </w:p>
        </w:tc>
        <w:tc>
          <w:tcPr>
            <w:tcW w:w="1111"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opak.</w:t>
            </w:r>
          </w:p>
        </w:tc>
        <w:tc>
          <w:tcPr>
            <w:tcW w:w="557"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5</w:t>
            </w:r>
          </w:p>
        </w:tc>
        <w:tc>
          <w:tcPr>
            <w:tcW w:w="897"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62"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40"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1506"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2402" w:type="dxa"/>
            <w:tcBorders>
              <w:top w:val="nil"/>
              <w:left w:val="nil"/>
              <w:bottom w:val="single" w:sz="4" w:space="0" w:color="auto"/>
              <w:right w:val="single" w:sz="8"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p>
        </w:tc>
      </w:tr>
      <w:tr w:rsidR="008258D7" w:rsidRPr="00200164" w:rsidTr="0045499D">
        <w:trPr>
          <w:gridAfter w:val="1"/>
          <w:wAfter w:w="1210" w:type="dxa"/>
          <w:trHeight w:val="481"/>
        </w:trPr>
        <w:tc>
          <w:tcPr>
            <w:tcW w:w="4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3.</w:t>
            </w:r>
          </w:p>
        </w:tc>
        <w:tc>
          <w:tcPr>
            <w:tcW w:w="5133"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sterylne, lateksowe z przedłużonym mankietem, o długości min. 500mm, położniczo-ginekologiczne,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wskaźnik AQL 1,5, zgodne z normą EN 455 1+2+3; koniec zrolowany, przylegające do ręki, mikroporowata powierzchnia dłoni, w rozmiarach: 6,5 – 7,5 – 8,5, z poziomem protein &lt;10µg/g, sterylizowana radiacyjnie.</w:t>
            </w:r>
          </w:p>
        </w:tc>
        <w:tc>
          <w:tcPr>
            <w:tcW w:w="1111"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para</w:t>
            </w:r>
          </w:p>
        </w:tc>
        <w:tc>
          <w:tcPr>
            <w:tcW w:w="557"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45499D" w:rsidP="005B6222">
            <w:pPr>
              <w:spacing w:after="0" w:line="240"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1</w:t>
            </w:r>
            <w:r w:rsidR="008258D7" w:rsidRPr="00200164">
              <w:rPr>
                <w:rFonts w:ascii="Times New Roman" w:hAnsi="Times New Roman" w:cs="Times New Roman"/>
                <w:sz w:val="20"/>
                <w:szCs w:val="20"/>
                <w:lang w:eastAsia="pl-PL"/>
              </w:rPr>
              <w:t>0</w:t>
            </w:r>
          </w:p>
        </w:tc>
        <w:tc>
          <w:tcPr>
            <w:tcW w:w="897"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1506"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2402" w:type="dxa"/>
            <w:tcBorders>
              <w:top w:val="single" w:sz="4" w:space="0" w:color="auto"/>
              <w:left w:val="nil"/>
              <w:bottom w:val="single" w:sz="4" w:space="0" w:color="auto"/>
              <w:right w:val="single" w:sz="8"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p>
        </w:tc>
      </w:tr>
      <w:tr w:rsidR="008258D7" w:rsidRPr="00200164" w:rsidTr="0045499D">
        <w:trPr>
          <w:gridAfter w:val="1"/>
          <w:wAfter w:w="1210" w:type="dxa"/>
          <w:trHeight w:val="541"/>
        </w:trPr>
        <w:tc>
          <w:tcPr>
            <w:tcW w:w="4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8D7" w:rsidRPr="00200164" w:rsidRDefault="00E575B4" w:rsidP="005B6222">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4.</w:t>
            </w:r>
          </w:p>
        </w:tc>
        <w:tc>
          <w:tcPr>
            <w:tcW w:w="5133"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wykonane z nitrylu,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z wewnętrzna  warstwą polimerową, mankiet rolowany, w kolorze niebieskim. Lekko teksturowane z dodatkową </w:t>
            </w:r>
            <w:r w:rsidRPr="00200164">
              <w:rPr>
                <w:rFonts w:ascii="Times New Roman" w:hAnsi="Times New Roman" w:cs="Times New Roman"/>
                <w:sz w:val="20"/>
                <w:szCs w:val="20"/>
                <w:lang w:eastAsia="pl-PL"/>
              </w:rPr>
              <w:lastRenderedPageBreak/>
              <w:t xml:space="preserve">teksturą na końcach palców, grubość rękawic w palcach  min. 0,10 mm, na dłoni min. 0,07mm, AQL 1,0. Zgodne z PN/EN 455-1, 2, 3,4, potwierdzone przez raport z badań producenta. Rękawice odporne na przenikanie związków chemicznych wg PN EN 374-3 potwierdzone przez niezależne badania przynajmniej 4 związków chemicznych (kwasy organiczne, nieorganiczne, </w:t>
            </w:r>
            <w:proofErr w:type="spellStart"/>
            <w:r w:rsidRPr="00200164">
              <w:rPr>
                <w:rFonts w:ascii="Times New Roman" w:hAnsi="Times New Roman" w:cs="Times New Roman"/>
                <w:sz w:val="20"/>
                <w:szCs w:val="20"/>
                <w:lang w:eastAsia="pl-PL"/>
              </w:rPr>
              <w:t>zasady,aldehydy</w:t>
            </w:r>
            <w:proofErr w:type="spellEnd"/>
            <w:r w:rsidRPr="00200164">
              <w:rPr>
                <w:rFonts w:ascii="Times New Roman" w:hAnsi="Times New Roman" w:cs="Times New Roman"/>
                <w:sz w:val="20"/>
                <w:szCs w:val="20"/>
                <w:lang w:eastAsia="pl-PL"/>
              </w:rPr>
              <w:t xml:space="preserve"> i alkohole w tym </w:t>
            </w:r>
            <w:proofErr w:type="spellStart"/>
            <w:r w:rsidRPr="00200164">
              <w:rPr>
                <w:rFonts w:ascii="Times New Roman" w:hAnsi="Times New Roman" w:cs="Times New Roman"/>
                <w:sz w:val="20"/>
                <w:szCs w:val="20"/>
                <w:lang w:eastAsia="pl-PL"/>
              </w:rPr>
              <w:t>izopropanol</w:t>
            </w:r>
            <w:proofErr w:type="spellEnd"/>
            <w:r w:rsidRPr="00200164">
              <w:rPr>
                <w:rFonts w:ascii="Times New Roman" w:hAnsi="Times New Roman" w:cs="Times New Roman"/>
                <w:sz w:val="20"/>
                <w:szCs w:val="20"/>
                <w:lang w:eastAsia="pl-PL"/>
              </w:rPr>
              <w:t xml:space="preserve"> 70% z czasem przenikania min.30 minut) dołączonymi do oferty. Rękawice odporne na przenikanie wirusów potwierdzone protokołem badań wydanym przez jednostkę niezależną, Zarejestrowane jako wyrób medyczny oraz środek ochrony indywidualnej kat. III. Opakowanie rozmiarów od XS do  XL zawierające  100 szt. rękawic.</w:t>
            </w:r>
          </w:p>
        </w:tc>
        <w:tc>
          <w:tcPr>
            <w:tcW w:w="1111"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lastRenderedPageBreak/>
              <w:t>opak.</w:t>
            </w:r>
          </w:p>
        </w:tc>
        <w:tc>
          <w:tcPr>
            <w:tcW w:w="557"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45499D" w:rsidP="005B6222">
            <w:pPr>
              <w:spacing w:after="0" w:line="240"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25</w:t>
            </w:r>
            <w:r w:rsidR="008258D7" w:rsidRPr="00200164">
              <w:rPr>
                <w:rFonts w:ascii="Times New Roman" w:hAnsi="Times New Roman" w:cs="Times New Roman"/>
                <w:sz w:val="20"/>
                <w:szCs w:val="20"/>
                <w:lang w:eastAsia="pl-PL"/>
              </w:rPr>
              <w:t>00</w:t>
            </w:r>
          </w:p>
        </w:tc>
        <w:tc>
          <w:tcPr>
            <w:tcW w:w="897"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1506"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2402" w:type="dxa"/>
            <w:tcBorders>
              <w:top w:val="single" w:sz="4" w:space="0" w:color="auto"/>
              <w:left w:val="nil"/>
              <w:bottom w:val="single" w:sz="4" w:space="0" w:color="auto"/>
              <w:right w:val="single" w:sz="8"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p>
        </w:tc>
      </w:tr>
      <w:tr w:rsidR="008258D7" w:rsidRPr="00200164" w:rsidTr="0045499D">
        <w:trPr>
          <w:gridAfter w:val="1"/>
          <w:wAfter w:w="1210" w:type="dxa"/>
          <w:trHeight w:val="511"/>
        </w:trPr>
        <w:tc>
          <w:tcPr>
            <w:tcW w:w="4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5.</w:t>
            </w:r>
          </w:p>
        </w:tc>
        <w:tc>
          <w:tcPr>
            <w:tcW w:w="5133"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Rękawice diagnostyczne, z lateksu, lekko pudrowane, niejałowe, pasujące na obie dłonie. Zawartość protein &lt; 70 µg/g. Poziom AQL≤1,5. O grubości w części palca min. 0,12 mm i długości min. 240 mm. Mankiet zakończony równomiernie rolowanym rantem. Zarejestrowane jako wyrób medyczny oraz środek ochrony indywidualnej kat. I lub III. Pakowane po 100 szt. Rozmiary: XS, S, M, L, XL</w:t>
            </w:r>
          </w:p>
        </w:tc>
        <w:tc>
          <w:tcPr>
            <w:tcW w:w="1111"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opak.</w:t>
            </w:r>
          </w:p>
        </w:tc>
        <w:tc>
          <w:tcPr>
            <w:tcW w:w="557"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50</w:t>
            </w:r>
          </w:p>
        </w:tc>
        <w:tc>
          <w:tcPr>
            <w:tcW w:w="897"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1506"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2402" w:type="dxa"/>
            <w:tcBorders>
              <w:top w:val="single" w:sz="4" w:space="0" w:color="auto"/>
              <w:left w:val="nil"/>
              <w:bottom w:val="single" w:sz="4" w:space="0" w:color="auto"/>
              <w:right w:val="single" w:sz="8"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p>
        </w:tc>
      </w:tr>
      <w:tr w:rsidR="008258D7" w:rsidRPr="00200164" w:rsidTr="0045499D">
        <w:trPr>
          <w:gridAfter w:val="1"/>
          <w:wAfter w:w="1210" w:type="dxa"/>
          <w:trHeight w:val="526"/>
        </w:trPr>
        <w:tc>
          <w:tcPr>
            <w:tcW w:w="4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6.</w:t>
            </w:r>
          </w:p>
        </w:tc>
        <w:tc>
          <w:tcPr>
            <w:tcW w:w="5133"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neoprenowe,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obustronnie polimeryzowane o anatomicznym kształcie, mankiet rolowany,  </w:t>
            </w:r>
            <w:proofErr w:type="spellStart"/>
            <w:r w:rsidRPr="00200164">
              <w:rPr>
                <w:rFonts w:ascii="Times New Roman" w:hAnsi="Times New Roman" w:cs="Times New Roman"/>
                <w:sz w:val="20"/>
                <w:szCs w:val="20"/>
                <w:lang w:eastAsia="pl-PL"/>
              </w:rPr>
              <w:t>mikroteksturowane</w:t>
            </w:r>
            <w:proofErr w:type="spellEnd"/>
            <w:r w:rsidRPr="00200164">
              <w:rPr>
                <w:rFonts w:ascii="Times New Roman" w:hAnsi="Times New Roman" w:cs="Times New Roman"/>
                <w:sz w:val="20"/>
                <w:szCs w:val="20"/>
                <w:lang w:eastAsia="pl-PL"/>
              </w:rPr>
              <w:t>,  sterylizowane radiacyjnie, o wartości finałowego uwalniania AQL 0,65 , o grubości rękawicy na palcu min. 0,21mm, na dłoni min. 0,18mm i długości całkowitej min. 295 mm, siła zrywania min. 12N, zgodne z normą EN 455-1.2.3,4, posiadające badania jednostki akredytowanej na przenikanie wirusów oraz odporne na przenikanie związków chemicznych oraz leków cytostatycznych wg PN EN 374-3, odporne na rozerwanie, łatwe w nakładaniu, dobrze dopasowane, powierzchnia mikroporowata. Pakowane w opakowania folia-folia, sterylizowane radiacyjnie, dostępne w rozmiarach: 9; 8,5; 8;7,5; 7; 6,5; 6.</w:t>
            </w:r>
          </w:p>
        </w:tc>
        <w:tc>
          <w:tcPr>
            <w:tcW w:w="1111"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para</w:t>
            </w:r>
          </w:p>
        </w:tc>
        <w:tc>
          <w:tcPr>
            <w:tcW w:w="557"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9F3D58" w:rsidP="005B6222">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4</w:t>
            </w:r>
            <w:r w:rsidR="008258D7" w:rsidRPr="00200164">
              <w:rPr>
                <w:rFonts w:ascii="Times New Roman" w:hAnsi="Times New Roman" w:cs="Times New Roman"/>
                <w:sz w:val="20"/>
                <w:szCs w:val="20"/>
                <w:lang w:eastAsia="pl-PL"/>
              </w:rPr>
              <w:t>00</w:t>
            </w:r>
          </w:p>
        </w:tc>
        <w:tc>
          <w:tcPr>
            <w:tcW w:w="897"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1506"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2402" w:type="dxa"/>
            <w:tcBorders>
              <w:top w:val="single" w:sz="4" w:space="0" w:color="auto"/>
              <w:left w:val="nil"/>
              <w:bottom w:val="single" w:sz="4" w:space="0" w:color="auto"/>
              <w:right w:val="single" w:sz="8"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p>
        </w:tc>
      </w:tr>
      <w:tr w:rsidR="008258D7" w:rsidRPr="00200164" w:rsidTr="0045499D">
        <w:trPr>
          <w:gridAfter w:val="1"/>
          <w:wAfter w:w="1210" w:type="dxa"/>
          <w:trHeight w:val="721"/>
        </w:trPr>
        <w:tc>
          <w:tcPr>
            <w:tcW w:w="4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7.</w:t>
            </w:r>
          </w:p>
        </w:tc>
        <w:tc>
          <w:tcPr>
            <w:tcW w:w="5133"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do neurochirurgii, z lateksu (zawartość protein nie więcej niż 20μg/g),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sterylizowane radiacyjnie, </w:t>
            </w:r>
            <w:proofErr w:type="spellStart"/>
            <w:r w:rsidRPr="00200164">
              <w:rPr>
                <w:rFonts w:ascii="Times New Roman" w:hAnsi="Times New Roman" w:cs="Times New Roman"/>
                <w:sz w:val="20"/>
                <w:szCs w:val="20"/>
                <w:lang w:eastAsia="pl-PL"/>
              </w:rPr>
              <w:t>mikroteksturowane</w:t>
            </w:r>
            <w:proofErr w:type="spellEnd"/>
            <w:r w:rsidRPr="00200164">
              <w:rPr>
                <w:rFonts w:ascii="Times New Roman" w:hAnsi="Times New Roman" w:cs="Times New Roman"/>
                <w:sz w:val="20"/>
                <w:szCs w:val="20"/>
                <w:lang w:eastAsia="pl-PL"/>
              </w:rPr>
              <w:t xml:space="preserve">, z równomiernie rolowanym rantem, szczelnie pakowane parami, anatomicznie dopasowane do kształtu dłoni, </w:t>
            </w:r>
            <w:r w:rsidRPr="00200164">
              <w:rPr>
                <w:rFonts w:ascii="Times New Roman" w:hAnsi="Times New Roman" w:cs="Times New Roman"/>
                <w:sz w:val="20"/>
                <w:szCs w:val="20"/>
                <w:lang w:eastAsia="pl-PL"/>
              </w:rPr>
              <w:lastRenderedPageBreak/>
              <w:t>zróżnicowane na prawą i lewą dłoń. W kolorze nie powodującym refleksu przy dodatkowym oświetleniu. Elastyczne, odporne na rozciąganie i uszkodzenia mechaniczne. w 100% testowane elektronicznie na szczelność. Grubość rękawicy na palcu  min. 0,17mm, minimalna dł.: 295mm. AQL 0,65.  Pakowane w opakowania folia-folia, dostępne w rozmiarach: 9; 8,5; 8;7,5; 7; 6,5; 6.</w:t>
            </w:r>
          </w:p>
        </w:tc>
        <w:tc>
          <w:tcPr>
            <w:tcW w:w="1111"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lastRenderedPageBreak/>
              <w:t>para</w:t>
            </w:r>
          </w:p>
        </w:tc>
        <w:tc>
          <w:tcPr>
            <w:tcW w:w="557"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9F3D58" w:rsidP="005B6222">
            <w:pPr>
              <w:spacing w:after="0" w:line="240"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r w:rsidR="008258D7" w:rsidRPr="00200164">
              <w:rPr>
                <w:rFonts w:ascii="Times New Roman" w:hAnsi="Times New Roman" w:cs="Times New Roman"/>
                <w:sz w:val="20"/>
                <w:szCs w:val="20"/>
                <w:lang w:eastAsia="pl-PL"/>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1506" w:type="dxa"/>
            <w:tcBorders>
              <w:top w:val="single" w:sz="4" w:space="0" w:color="auto"/>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2402" w:type="dxa"/>
            <w:tcBorders>
              <w:top w:val="single" w:sz="4" w:space="0" w:color="auto"/>
              <w:left w:val="nil"/>
              <w:bottom w:val="single" w:sz="4" w:space="0" w:color="auto"/>
              <w:right w:val="single" w:sz="8" w:space="0" w:color="auto"/>
            </w:tcBorders>
            <w:shd w:val="clear" w:color="auto" w:fill="auto"/>
            <w:vAlign w:val="center"/>
            <w:hideMark/>
          </w:tcPr>
          <w:p w:rsidR="008258D7" w:rsidRPr="00200164" w:rsidRDefault="008258D7" w:rsidP="005B6222">
            <w:pPr>
              <w:spacing w:after="0" w:line="240" w:lineRule="auto"/>
              <w:rPr>
                <w:rFonts w:ascii="Times New Roman" w:hAnsi="Times New Roman" w:cs="Times New Roman"/>
                <w:sz w:val="20"/>
                <w:szCs w:val="20"/>
                <w:lang w:eastAsia="pl-PL"/>
              </w:rPr>
            </w:pPr>
          </w:p>
        </w:tc>
      </w:tr>
      <w:tr w:rsidR="008258D7" w:rsidRPr="00200164" w:rsidTr="0045499D">
        <w:trPr>
          <w:gridAfter w:val="1"/>
          <w:wAfter w:w="1210" w:type="dxa"/>
          <w:trHeight w:val="721"/>
        </w:trPr>
        <w:tc>
          <w:tcPr>
            <w:tcW w:w="435" w:type="dxa"/>
            <w:tcBorders>
              <w:top w:val="nil"/>
              <w:left w:val="single" w:sz="8" w:space="0" w:color="auto"/>
              <w:bottom w:val="single" w:sz="4" w:space="0" w:color="auto"/>
              <w:right w:val="single" w:sz="4" w:space="0" w:color="auto"/>
            </w:tcBorders>
            <w:shd w:val="clear" w:color="auto" w:fill="auto"/>
            <w:vAlign w:val="center"/>
            <w:hideMark/>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8.</w:t>
            </w:r>
          </w:p>
        </w:tc>
        <w:tc>
          <w:tcPr>
            <w:tcW w:w="5133"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niejałowe,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teksturowane, jednorazowego użytku. AQL&lt;1,5 . Zawartość protein &lt;30 </w:t>
            </w:r>
            <w:proofErr w:type="spellStart"/>
            <w:r w:rsidRPr="00200164">
              <w:rPr>
                <w:rFonts w:ascii="Times New Roman" w:hAnsi="Times New Roman" w:cs="Times New Roman"/>
                <w:sz w:val="20"/>
                <w:szCs w:val="20"/>
                <w:lang w:eastAsia="pl-PL"/>
              </w:rPr>
              <w:t>μg</w:t>
            </w:r>
            <w:proofErr w:type="spellEnd"/>
            <w:r w:rsidRPr="00200164">
              <w:rPr>
                <w:rFonts w:ascii="Times New Roman" w:hAnsi="Times New Roman" w:cs="Times New Roman"/>
                <w:sz w:val="20"/>
                <w:szCs w:val="20"/>
                <w:lang w:eastAsia="pl-PL"/>
              </w:rPr>
              <w:t>/g. O minimalnych grubościach pojedynczej ścianki: koniec palca min.  0.36 mm. Zgodne z normami EN 455-1,2,3,4; EN 980; EN 374-3. Zarejestrowane jako wyrób medyczny oraz środek ochrony indywidualnej kat III. Pakowane po 50szt. Dostępne w rozmiarach S-XXL</w:t>
            </w:r>
          </w:p>
        </w:tc>
        <w:tc>
          <w:tcPr>
            <w:tcW w:w="1111"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opak.</w:t>
            </w:r>
          </w:p>
        </w:tc>
        <w:tc>
          <w:tcPr>
            <w:tcW w:w="557" w:type="dxa"/>
            <w:tcBorders>
              <w:top w:val="nil"/>
              <w:left w:val="nil"/>
              <w:bottom w:val="single" w:sz="4" w:space="0" w:color="auto"/>
              <w:right w:val="single" w:sz="4" w:space="0" w:color="auto"/>
            </w:tcBorders>
            <w:shd w:val="clear" w:color="auto" w:fill="auto"/>
            <w:vAlign w:val="center"/>
          </w:tcPr>
          <w:p w:rsidR="008258D7" w:rsidRPr="00200164" w:rsidRDefault="009F3D58" w:rsidP="005B6222">
            <w:pPr>
              <w:spacing w:after="0" w:line="240"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7</w:t>
            </w:r>
          </w:p>
        </w:tc>
        <w:tc>
          <w:tcPr>
            <w:tcW w:w="897"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62"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40"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1506"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2402" w:type="dxa"/>
            <w:tcBorders>
              <w:top w:val="nil"/>
              <w:left w:val="nil"/>
              <w:bottom w:val="single" w:sz="4" w:space="0" w:color="auto"/>
              <w:right w:val="single" w:sz="8"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p>
        </w:tc>
      </w:tr>
      <w:tr w:rsidR="008258D7" w:rsidRPr="00200164" w:rsidTr="0045499D">
        <w:trPr>
          <w:trHeight w:val="721"/>
        </w:trPr>
        <w:tc>
          <w:tcPr>
            <w:tcW w:w="8133" w:type="dxa"/>
            <w:gridSpan w:val="5"/>
            <w:tcBorders>
              <w:top w:val="nil"/>
              <w:left w:val="single" w:sz="8" w:space="0" w:color="auto"/>
              <w:bottom w:val="single" w:sz="4" w:space="0" w:color="auto"/>
              <w:right w:val="single" w:sz="4" w:space="0" w:color="auto"/>
            </w:tcBorders>
            <w:shd w:val="clear" w:color="auto" w:fill="auto"/>
            <w:vAlign w:val="center"/>
            <w:hideMark/>
          </w:tcPr>
          <w:p w:rsidR="008258D7" w:rsidRPr="00FC2953" w:rsidRDefault="008258D7" w:rsidP="005B6222">
            <w:pPr>
              <w:spacing w:after="0" w:line="240" w:lineRule="auto"/>
              <w:jc w:val="center"/>
              <w:rPr>
                <w:rFonts w:ascii="Times New Roman" w:hAnsi="Times New Roman" w:cs="Times New Roman"/>
                <w:b/>
                <w:sz w:val="20"/>
                <w:szCs w:val="20"/>
                <w:lang w:eastAsia="pl-PL"/>
              </w:rPr>
            </w:pPr>
            <w:r w:rsidRPr="00FC2953">
              <w:rPr>
                <w:rFonts w:ascii="Times New Roman" w:hAnsi="Times New Roman" w:cs="Times New Roman"/>
                <w:b/>
                <w:sz w:val="20"/>
                <w:szCs w:val="20"/>
                <w:lang w:eastAsia="pl-PL"/>
              </w:rPr>
              <w:t xml:space="preserve">Razem </w:t>
            </w:r>
          </w:p>
        </w:tc>
        <w:tc>
          <w:tcPr>
            <w:tcW w:w="862" w:type="dxa"/>
            <w:tcBorders>
              <w:top w:val="nil"/>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840" w:type="dxa"/>
            <w:tcBorders>
              <w:top w:val="single" w:sz="4" w:space="0" w:color="auto"/>
              <w:left w:val="nil"/>
              <w:right w:val="single" w:sz="4" w:space="0" w:color="auto"/>
            </w:tcBorders>
            <w:shd w:val="clear" w:color="auto" w:fill="auto"/>
            <w:vAlign w:val="center"/>
          </w:tcPr>
          <w:p w:rsidR="008258D7" w:rsidRPr="00200164" w:rsidRDefault="008258D7" w:rsidP="005B6222">
            <w:pPr>
              <w:spacing w:after="0" w:line="240" w:lineRule="auto"/>
              <w:jc w:val="center"/>
              <w:rPr>
                <w:rFonts w:ascii="Times New Roman" w:hAnsi="Times New Roman" w:cs="Times New Roman"/>
                <w:sz w:val="20"/>
                <w:szCs w:val="20"/>
                <w:lang w:eastAsia="pl-PL"/>
              </w:rPr>
            </w:pPr>
          </w:p>
        </w:tc>
        <w:tc>
          <w:tcPr>
            <w:tcW w:w="1506" w:type="dxa"/>
            <w:tcBorders>
              <w:left w:val="nil"/>
              <w:bottom w:val="single" w:sz="4" w:space="0" w:color="auto"/>
              <w:right w:val="single" w:sz="4" w:space="0" w:color="auto"/>
            </w:tcBorders>
            <w:shd w:val="clear" w:color="auto" w:fill="auto"/>
            <w:vAlign w:val="center"/>
          </w:tcPr>
          <w:p w:rsidR="008258D7" w:rsidRPr="00200164" w:rsidRDefault="008258D7" w:rsidP="005B6222">
            <w:pPr>
              <w:spacing w:after="0" w:line="240" w:lineRule="auto"/>
              <w:rPr>
                <w:rFonts w:ascii="Times New Roman" w:hAnsi="Times New Roman" w:cs="Times New Roman"/>
                <w:sz w:val="20"/>
                <w:szCs w:val="20"/>
                <w:lang w:eastAsia="pl-PL"/>
              </w:rPr>
            </w:pPr>
          </w:p>
        </w:tc>
        <w:tc>
          <w:tcPr>
            <w:tcW w:w="3612" w:type="dxa"/>
            <w:gridSpan w:val="2"/>
            <w:tcBorders>
              <w:left w:val="nil"/>
            </w:tcBorders>
            <w:shd w:val="clear" w:color="auto" w:fill="auto"/>
            <w:vAlign w:val="center"/>
            <w:hideMark/>
          </w:tcPr>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w:t>
            </w:r>
          </w:p>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w:t>
            </w:r>
          </w:p>
        </w:tc>
      </w:tr>
    </w:tbl>
    <w:p w:rsidR="008258D7" w:rsidRPr="00200164" w:rsidRDefault="008258D7" w:rsidP="008258D7">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8258D7" w:rsidRPr="00200164" w:rsidTr="005B6222">
        <w:trPr>
          <w:trHeight w:val="1785"/>
        </w:trPr>
        <w:tc>
          <w:tcPr>
            <w:tcW w:w="14474" w:type="dxa"/>
            <w:tcBorders>
              <w:top w:val="nil"/>
              <w:left w:val="nil"/>
              <w:right w:val="nil"/>
            </w:tcBorders>
            <w:shd w:val="clear" w:color="auto" w:fill="auto"/>
            <w:vAlign w:val="center"/>
            <w:hideMark/>
          </w:tcPr>
          <w:p w:rsidR="008258D7" w:rsidRPr="00200164" w:rsidRDefault="008258D7" w:rsidP="005B6222">
            <w:pPr>
              <w:spacing w:after="0" w:line="240" w:lineRule="auto"/>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Zamawiający zastrzega  zakup mniejszych ilości niż podane w pakiecie.</w:t>
            </w:r>
          </w:p>
          <w:p w:rsidR="008258D7" w:rsidRPr="00200164" w:rsidRDefault="008258D7" w:rsidP="005B6222">
            <w:pPr>
              <w:spacing w:after="0" w:line="240" w:lineRule="auto"/>
              <w:rPr>
                <w:rFonts w:ascii="Times New Roman" w:hAnsi="Times New Roman" w:cs="Times New Roman"/>
                <w:sz w:val="20"/>
                <w:szCs w:val="20"/>
                <w:lang w:eastAsia="pl-PL"/>
              </w:rPr>
            </w:pPr>
          </w:p>
          <w:p w:rsidR="008258D7" w:rsidRPr="00200164" w:rsidRDefault="008258D7"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8258D7" w:rsidRPr="00200164" w:rsidRDefault="008258D7" w:rsidP="005B6222">
            <w:pPr>
              <w:spacing w:after="0" w:line="240" w:lineRule="auto"/>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rsidR="008258D7" w:rsidRPr="00200164" w:rsidRDefault="008258D7" w:rsidP="005B6222">
            <w:pPr>
              <w:spacing w:after="0" w:line="240" w:lineRule="auto"/>
              <w:rPr>
                <w:rFonts w:ascii="Times New Roman" w:hAnsi="Times New Roman" w:cs="Times New Roman"/>
                <w:sz w:val="20"/>
                <w:szCs w:val="20"/>
                <w:lang w:eastAsia="pl-PL"/>
              </w:rPr>
            </w:pPr>
          </w:p>
        </w:tc>
      </w:tr>
    </w:tbl>
    <w:p w:rsidR="008258D7" w:rsidRPr="00200164" w:rsidRDefault="008258D7" w:rsidP="008258D7">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8258D7" w:rsidRPr="00200164" w:rsidRDefault="008258D7" w:rsidP="008258D7">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8258D7" w:rsidRPr="00200164" w:rsidRDefault="008258D7" w:rsidP="008258D7">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92579D" w:rsidRDefault="0092579D" w:rsidP="007011D1">
      <w:pPr>
        <w:spacing w:after="0" w:line="240" w:lineRule="auto"/>
        <w:ind w:firstLine="284"/>
        <w:rPr>
          <w:rFonts w:ascii="Times New Roman" w:eastAsia="Times New Roman" w:hAnsi="Times New Roman" w:cs="Times New Roman"/>
        </w:rPr>
      </w:pPr>
    </w:p>
    <w:p w:rsidR="007011D1" w:rsidRPr="00E13E93" w:rsidRDefault="007011D1" w:rsidP="007011D1">
      <w:pPr>
        <w:spacing w:after="0" w:line="240" w:lineRule="auto"/>
        <w:ind w:firstLine="284"/>
        <w:rPr>
          <w:rFonts w:ascii="Times New Roman" w:eastAsia="Times New Roman" w:hAnsi="Times New Roman" w:cs="Times New Roman"/>
        </w:rPr>
      </w:pPr>
      <w:r w:rsidRPr="00E13E93">
        <w:rPr>
          <w:rFonts w:ascii="Times New Roman" w:eastAsia="Times New Roman" w:hAnsi="Times New Roman" w:cs="Times New Roman"/>
        </w:rPr>
        <w:t>…………………………………..</w:t>
      </w:r>
    </w:p>
    <w:p w:rsidR="007011D1" w:rsidRPr="00E13E93" w:rsidRDefault="007011D1" w:rsidP="007011D1">
      <w:pPr>
        <w:spacing w:after="0" w:line="240" w:lineRule="auto"/>
        <w:ind w:firstLine="284"/>
        <w:rPr>
          <w:rFonts w:ascii="Times New Roman" w:eastAsia="Times New Roman" w:hAnsi="Times New Roman" w:cs="Times New Roman"/>
        </w:rPr>
      </w:pPr>
      <w:r w:rsidRPr="00E13E93">
        <w:rPr>
          <w:rFonts w:ascii="Times New Roman" w:eastAsia="Times New Roman" w:hAnsi="Times New Roman" w:cs="Times New Roman"/>
        </w:rPr>
        <w:t>Miejscowość i data</w:t>
      </w:r>
    </w:p>
    <w:p w:rsidR="008258D7" w:rsidRPr="00200164" w:rsidRDefault="008258D7" w:rsidP="008258D7">
      <w:pPr>
        <w:spacing w:after="0" w:line="240" w:lineRule="auto"/>
        <w:rPr>
          <w:rFonts w:ascii="Times New Roman" w:hAnsi="Times New Roman" w:cs="Times New Roman"/>
          <w:sz w:val="20"/>
          <w:szCs w:val="20"/>
        </w:rPr>
      </w:pPr>
    </w:p>
    <w:p w:rsidR="0092579D" w:rsidRPr="00200164" w:rsidRDefault="0092579D" w:rsidP="0092579D">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92579D" w:rsidRPr="00200164" w:rsidRDefault="0092579D" w:rsidP="0092579D">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8258D7" w:rsidRDefault="008258D7" w:rsidP="008258D7">
      <w:pPr>
        <w:spacing w:after="0" w:line="240" w:lineRule="auto"/>
        <w:rPr>
          <w:rFonts w:ascii="Times New Roman" w:hAnsi="Times New Roman" w:cs="Times New Roman"/>
          <w:b/>
          <w:bCs/>
          <w:sz w:val="20"/>
          <w:szCs w:val="20"/>
        </w:rPr>
      </w:pPr>
    </w:p>
    <w:p w:rsidR="003F0BAF" w:rsidRDefault="003F0BAF" w:rsidP="008258D7">
      <w:pPr>
        <w:spacing w:after="0" w:line="240" w:lineRule="auto"/>
        <w:rPr>
          <w:rFonts w:ascii="Times New Roman" w:hAnsi="Times New Roman" w:cs="Times New Roman"/>
          <w:b/>
          <w:bCs/>
          <w:sz w:val="20"/>
          <w:szCs w:val="20"/>
        </w:rPr>
      </w:pPr>
    </w:p>
    <w:p w:rsidR="003F0BAF" w:rsidRDefault="003F0BAF" w:rsidP="008258D7">
      <w:pPr>
        <w:spacing w:after="0" w:line="240" w:lineRule="auto"/>
        <w:rPr>
          <w:rFonts w:ascii="Times New Roman" w:hAnsi="Times New Roman" w:cs="Times New Roman"/>
          <w:b/>
          <w:bCs/>
          <w:sz w:val="20"/>
          <w:szCs w:val="20"/>
        </w:rPr>
      </w:pPr>
    </w:p>
    <w:p w:rsidR="003F0BAF" w:rsidRDefault="003F0BAF" w:rsidP="008258D7">
      <w:pPr>
        <w:spacing w:after="0" w:line="240" w:lineRule="auto"/>
        <w:rPr>
          <w:rFonts w:ascii="Times New Roman" w:hAnsi="Times New Roman" w:cs="Times New Roman"/>
          <w:b/>
          <w:bCs/>
          <w:sz w:val="20"/>
          <w:szCs w:val="20"/>
        </w:rPr>
      </w:pPr>
      <w:bookmarkStart w:id="0" w:name="_GoBack"/>
      <w:bookmarkEnd w:id="0"/>
    </w:p>
    <w:p w:rsidR="005C0D7D" w:rsidRPr="00200164" w:rsidRDefault="005C0D7D" w:rsidP="005C0D7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Zadanie nr 2</w:t>
      </w:r>
      <w:r w:rsidRPr="00200164">
        <w:rPr>
          <w:rFonts w:ascii="Times New Roman" w:hAnsi="Times New Roman" w:cs="Times New Roman"/>
          <w:b/>
          <w:bCs/>
          <w:sz w:val="20"/>
          <w:szCs w:val="20"/>
        </w:rPr>
        <w:t xml:space="preserve">.   Rękawice.  </w:t>
      </w:r>
    </w:p>
    <w:p w:rsidR="0045499D" w:rsidRDefault="0045499D" w:rsidP="008258D7">
      <w:pPr>
        <w:spacing w:after="0" w:line="240" w:lineRule="auto"/>
        <w:rPr>
          <w:rFonts w:ascii="Times New Roman" w:hAnsi="Times New Roman" w:cs="Times New Roman"/>
          <w:b/>
          <w:bCs/>
          <w:sz w:val="20"/>
          <w:szCs w:val="20"/>
        </w:rPr>
      </w:pPr>
    </w:p>
    <w:p w:rsidR="0045499D" w:rsidRDefault="0045499D" w:rsidP="008258D7">
      <w:pPr>
        <w:spacing w:after="0" w:line="240" w:lineRule="auto"/>
        <w:rPr>
          <w:rFonts w:ascii="Times New Roman" w:hAnsi="Times New Roman" w:cs="Times New Roman"/>
          <w:b/>
          <w:bCs/>
          <w:sz w:val="20"/>
          <w:szCs w:val="20"/>
        </w:rPr>
      </w:pPr>
    </w:p>
    <w:tbl>
      <w:tblPr>
        <w:tblW w:w="14953" w:type="dxa"/>
        <w:tblInd w:w="55" w:type="dxa"/>
        <w:tblCellMar>
          <w:left w:w="70" w:type="dxa"/>
          <w:right w:w="70" w:type="dxa"/>
        </w:tblCellMar>
        <w:tblLook w:val="04A0" w:firstRow="1" w:lastRow="0" w:firstColumn="1" w:lastColumn="0" w:noHBand="0" w:noVBand="1"/>
      </w:tblPr>
      <w:tblGrid>
        <w:gridCol w:w="435"/>
        <w:gridCol w:w="5129"/>
        <w:gridCol w:w="1111"/>
        <w:gridCol w:w="557"/>
        <w:gridCol w:w="898"/>
        <w:gridCol w:w="862"/>
        <w:gridCol w:w="840"/>
        <w:gridCol w:w="1510"/>
        <w:gridCol w:w="2402"/>
        <w:gridCol w:w="1209"/>
      </w:tblGrid>
      <w:tr w:rsidR="0045499D" w:rsidRPr="00E85DB2" w:rsidTr="0045499D">
        <w:trPr>
          <w:gridAfter w:val="1"/>
          <w:wAfter w:w="1210" w:type="dxa"/>
          <w:trHeight w:val="73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5499D" w:rsidRPr="00E85DB2" w:rsidRDefault="0045499D"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Lp.</w:t>
            </w:r>
          </w:p>
        </w:tc>
        <w:tc>
          <w:tcPr>
            <w:tcW w:w="5132" w:type="dxa"/>
            <w:tcBorders>
              <w:top w:val="single" w:sz="8" w:space="0" w:color="auto"/>
              <w:left w:val="nil"/>
              <w:bottom w:val="single" w:sz="8" w:space="0" w:color="auto"/>
              <w:right w:val="single" w:sz="4" w:space="0" w:color="auto"/>
            </w:tcBorders>
            <w:shd w:val="clear" w:color="auto" w:fill="auto"/>
            <w:vAlign w:val="center"/>
            <w:hideMark/>
          </w:tcPr>
          <w:p w:rsidR="0045499D" w:rsidRPr="00E85DB2" w:rsidRDefault="0045499D"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Nazwa</w:t>
            </w:r>
          </w:p>
        </w:tc>
        <w:tc>
          <w:tcPr>
            <w:tcW w:w="1111" w:type="dxa"/>
            <w:tcBorders>
              <w:top w:val="single" w:sz="8" w:space="0" w:color="auto"/>
              <w:left w:val="nil"/>
              <w:bottom w:val="single" w:sz="8" w:space="0" w:color="auto"/>
              <w:right w:val="single" w:sz="4" w:space="0" w:color="auto"/>
            </w:tcBorders>
            <w:shd w:val="clear" w:color="auto" w:fill="auto"/>
            <w:vAlign w:val="center"/>
            <w:hideMark/>
          </w:tcPr>
          <w:p w:rsidR="0045499D" w:rsidRPr="00E85DB2" w:rsidRDefault="0045499D"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Jedn.</w:t>
            </w:r>
            <w:r w:rsidRPr="00E85DB2">
              <w:rPr>
                <w:rFonts w:ascii="Times New Roman" w:hAnsi="Times New Roman" w:cs="Times New Roman"/>
                <w:b/>
                <w:bCs/>
                <w:sz w:val="20"/>
                <w:szCs w:val="20"/>
                <w:lang w:eastAsia="pl-PL"/>
              </w:rPr>
              <w:br/>
              <w:t>Opak.</w:t>
            </w:r>
          </w:p>
        </w:tc>
        <w:tc>
          <w:tcPr>
            <w:tcW w:w="557" w:type="dxa"/>
            <w:tcBorders>
              <w:top w:val="single" w:sz="8" w:space="0" w:color="auto"/>
              <w:left w:val="nil"/>
              <w:bottom w:val="single" w:sz="8" w:space="0" w:color="auto"/>
              <w:right w:val="single" w:sz="4" w:space="0" w:color="auto"/>
            </w:tcBorders>
            <w:shd w:val="clear" w:color="auto" w:fill="auto"/>
            <w:vAlign w:val="center"/>
            <w:hideMark/>
          </w:tcPr>
          <w:p w:rsidR="0045499D" w:rsidRPr="00E85DB2" w:rsidRDefault="0045499D"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Ilość</w:t>
            </w:r>
          </w:p>
        </w:tc>
        <w:tc>
          <w:tcPr>
            <w:tcW w:w="898" w:type="dxa"/>
            <w:tcBorders>
              <w:top w:val="single" w:sz="8" w:space="0" w:color="auto"/>
              <w:left w:val="nil"/>
              <w:bottom w:val="single" w:sz="8" w:space="0" w:color="auto"/>
              <w:right w:val="single" w:sz="4" w:space="0" w:color="auto"/>
            </w:tcBorders>
            <w:shd w:val="clear" w:color="auto" w:fill="auto"/>
            <w:vAlign w:val="center"/>
            <w:hideMark/>
          </w:tcPr>
          <w:p w:rsidR="0045499D" w:rsidRPr="00E85DB2" w:rsidRDefault="0045499D"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Cena</w:t>
            </w:r>
            <w:r w:rsidRPr="00E85DB2">
              <w:rPr>
                <w:rFonts w:ascii="Times New Roman" w:hAnsi="Times New Roman" w:cs="Times New Roman"/>
                <w:b/>
                <w:bCs/>
                <w:sz w:val="20"/>
                <w:szCs w:val="20"/>
                <w:lang w:eastAsia="pl-PL"/>
              </w:rPr>
              <w:br/>
              <w:t>jedn.</w:t>
            </w:r>
            <w:r w:rsidRPr="00E85DB2">
              <w:rPr>
                <w:rFonts w:ascii="Times New Roman" w:hAnsi="Times New Roman" w:cs="Times New Roman"/>
                <w:b/>
                <w:bCs/>
                <w:sz w:val="20"/>
                <w:szCs w:val="20"/>
                <w:lang w:eastAsia="pl-PL"/>
              </w:rPr>
              <w:br/>
              <w:t>Netto</w:t>
            </w:r>
          </w:p>
        </w:tc>
        <w:tc>
          <w:tcPr>
            <w:tcW w:w="862" w:type="dxa"/>
            <w:tcBorders>
              <w:top w:val="single" w:sz="8" w:space="0" w:color="auto"/>
              <w:left w:val="nil"/>
              <w:bottom w:val="single" w:sz="8" w:space="0" w:color="auto"/>
              <w:right w:val="single" w:sz="4" w:space="0" w:color="auto"/>
            </w:tcBorders>
            <w:shd w:val="clear" w:color="auto" w:fill="auto"/>
            <w:vAlign w:val="center"/>
            <w:hideMark/>
          </w:tcPr>
          <w:p w:rsidR="0045499D" w:rsidRPr="00E85DB2" w:rsidRDefault="0045499D"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Wartość netto</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45499D" w:rsidRPr="00E85DB2" w:rsidRDefault="0045499D"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Podatek  VAT %</w:t>
            </w:r>
          </w:p>
        </w:tc>
        <w:tc>
          <w:tcPr>
            <w:tcW w:w="1505" w:type="dxa"/>
            <w:tcBorders>
              <w:top w:val="single" w:sz="8" w:space="0" w:color="auto"/>
              <w:left w:val="nil"/>
              <w:bottom w:val="single" w:sz="8" w:space="0" w:color="auto"/>
              <w:right w:val="single" w:sz="4" w:space="0" w:color="auto"/>
            </w:tcBorders>
            <w:shd w:val="clear" w:color="auto" w:fill="auto"/>
            <w:vAlign w:val="center"/>
            <w:hideMark/>
          </w:tcPr>
          <w:p w:rsidR="0045499D" w:rsidRPr="00E85DB2" w:rsidRDefault="0045499D" w:rsidP="005B6222">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Wartość brutto</w:t>
            </w:r>
          </w:p>
        </w:tc>
        <w:tc>
          <w:tcPr>
            <w:tcW w:w="2403" w:type="dxa"/>
            <w:tcBorders>
              <w:top w:val="single" w:sz="8" w:space="0" w:color="auto"/>
              <w:left w:val="nil"/>
              <w:bottom w:val="single" w:sz="8" w:space="0" w:color="auto"/>
              <w:right w:val="single" w:sz="8" w:space="0" w:color="auto"/>
            </w:tcBorders>
            <w:shd w:val="clear" w:color="auto" w:fill="auto"/>
            <w:vAlign w:val="center"/>
          </w:tcPr>
          <w:p w:rsidR="0045499D" w:rsidRPr="00E85DB2" w:rsidRDefault="0045499D" w:rsidP="005B6222">
            <w:pPr>
              <w:spacing w:after="0" w:line="240" w:lineRule="auto"/>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Producent /Numer katalogowy</w:t>
            </w:r>
          </w:p>
        </w:tc>
      </w:tr>
      <w:tr w:rsidR="0045499D" w:rsidRPr="00200164" w:rsidTr="0045499D">
        <w:trPr>
          <w:gridAfter w:val="1"/>
          <w:wAfter w:w="1210" w:type="dxa"/>
          <w:trHeight w:val="721"/>
        </w:trPr>
        <w:tc>
          <w:tcPr>
            <w:tcW w:w="435" w:type="dxa"/>
            <w:tcBorders>
              <w:top w:val="nil"/>
              <w:left w:val="single" w:sz="8" w:space="0" w:color="auto"/>
              <w:bottom w:val="single" w:sz="4" w:space="0" w:color="auto"/>
              <w:right w:val="single" w:sz="4" w:space="0" w:color="auto"/>
            </w:tcBorders>
            <w:shd w:val="clear" w:color="auto" w:fill="auto"/>
            <w:vAlign w:val="center"/>
          </w:tcPr>
          <w:p w:rsidR="0045499D" w:rsidRPr="00200164" w:rsidRDefault="0045499D"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9</w:t>
            </w:r>
          </w:p>
        </w:tc>
        <w:tc>
          <w:tcPr>
            <w:tcW w:w="5132" w:type="dxa"/>
            <w:tcBorders>
              <w:top w:val="nil"/>
              <w:left w:val="nil"/>
              <w:bottom w:val="single" w:sz="4" w:space="0" w:color="auto"/>
              <w:right w:val="single" w:sz="4" w:space="0" w:color="auto"/>
            </w:tcBorders>
            <w:shd w:val="clear" w:color="auto" w:fill="auto"/>
            <w:vAlign w:val="center"/>
          </w:tcPr>
          <w:p w:rsidR="0045499D" w:rsidRPr="00200164" w:rsidRDefault="0045499D"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wykonane z nitrylu,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mankiet rolowany, w kolorze niebieskim, AQL&lt;1,5. Lekko teksturowane z dodatkową teksturą na końcach palców o długości całkowitej min. 280mm , o  grubości rękawic w palcach, mediana  min. 0,14 mm, na dłoni mediana  min. 0,10mm. Zgodne z EN 455-1, 2, 3,4, EN 374-3. Zarejestrowane jako wyrób medyczny oraz środek ochrony indywidualnej kat. III. Pakowane po 100 szt. Rozmiary: XS, S, M, L, XL.</w:t>
            </w:r>
          </w:p>
        </w:tc>
        <w:tc>
          <w:tcPr>
            <w:tcW w:w="1111" w:type="dxa"/>
            <w:tcBorders>
              <w:top w:val="nil"/>
              <w:left w:val="nil"/>
              <w:bottom w:val="single" w:sz="4" w:space="0" w:color="auto"/>
              <w:right w:val="single" w:sz="4" w:space="0" w:color="auto"/>
            </w:tcBorders>
            <w:shd w:val="clear" w:color="auto" w:fill="auto"/>
            <w:vAlign w:val="center"/>
          </w:tcPr>
          <w:p w:rsidR="0045499D" w:rsidRPr="00200164" w:rsidRDefault="0045499D" w:rsidP="005B6222">
            <w:pPr>
              <w:spacing w:after="0" w:line="240" w:lineRule="auto"/>
              <w:jc w:val="center"/>
              <w:rPr>
                <w:rFonts w:ascii="Times New Roman" w:hAnsi="Times New Roman" w:cs="Times New Roman"/>
                <w:sz w:val="20"/>
                <w:szCs w:val="20"/>
                <w:lang w:eastAsia="pl-PL"/>
              </w:rPr>
            </w:pPr>
            <w:proofErr w:type="spellStart"/>
            <w:r w:rsidRPr="00200164">
              <w:rPr>
                <w:rFonts w:ascii="Times New Roman" w:hAnsi="Times New Roman" w:cs="Times New Roman"/>
                <w:sz w:val="20"/>
                <w:szCs w:val="20"/>
                <w:lang w:eastAsia="pl-PL"/>
              </w:rPr>
              <w:t>op</w:t>
            </w:r>
            <w:proofErr w:type="spellEnd"/>
          </w:p>
        </w:tc>
        <w:tc>
          <w:tcPr>
            <w:tcW w:w="557" w:type="dxa"/>
            <w:tcBorders>
              <w:top w:val="nil"/>
              <w:left w:val="nil"/>
              <w:bottom w:val="single" w:sz="4" w:space="0" w:color="auto"/>
              <w:right w:val="single" w:sz="4" w:space="0" w:color="auto"/>
            </w:tcBorders>
            <w:shd w:val="clear" w:color="auto" w:fill="auto"/>
            <w:vAlign w:val="center"/>
          </w:tcPr>
          <w:p w:rsidR="0045499D" w:rsidRPr="00200164" w:rsidRDefault="009F3D58" w:rsidP="005B6222">
            <w:pPr>
              <w:spacing w:after="0" w:line="240"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r w:rsidR="0045499D" w:rsidRPr="00200164">
              <w:rPr>
                <w:rFonts w:ascii="Times New Roman" w:hAnsi="Times New Roman" w:cs="Times New Roman"/>
                <w:sz w:val="20"/>
                <w:szCs w:val="20"/>
                <w:lang w:eastAsia="pl-PL"/>
              </w:rPr>
              <w:t>00</w:t>
            </w:r>
          </w:p>
        </w:tc>
        <w:tc>
          <w:tcPr>
            <w:tcW w:w="898" w:type="dxa"/>
            <w:tcBorders>
              <w:top w:val="nil"/>
              <w:left w:val="nil"/>
              <w:bottom w:val="single" w:sz="4" w:space="0" w:color="auto"/>
              <w:right w:val="single" w:sz="4" w:space="0" w:color="auto"/>
            </w:tcBorders>
            <w:shd w:val="clear" w:color="auto" w:fill="auto"/>
            <w:vAlign w:val="center"/>
          </w:tcPr>
          <w:p w:rsidR="0045499D" w:rsidRPr="00200164" w:rsidRDefault="0045499D" w:rsidP="005B6222">
            <w:pPr>
              <w:spacing w:after="0" w:line="240" w:lineRule="auto"/>
              <w:jc w:val="center"/>
              <w:rPr>
                <w:rFonts w:ascii="Times New Roman" w:hAnsi="Times New Roman" w:cs="Times New Roman"/>
                <w:sz w:val="20"/>
                <w:szCs w:val="20"/>
                <w:lang w:eastAsia="pl-PL"/>
              </w:rPr>
            </w:pPr>
          </w:p>
        </w:tc>
        <w:tc>
          <w:tcPr>
            <w:tcW w:w="862" w:type="dxa"/>
            <w:tcBorders>
              <w:top w:val="nil"/>
              <w:left w:val="nil"/>
              <w:bottom w:val="single" w:sz="4" w:space="0" w:color="auto"/>
              <w:right w:val="single" w:sz="4" w:space="0" w:color="auto"/>
            </w:tcBorders>
            <w:shd w:val="clear" w:color="auto" w:fill="auto"/>
            <w:vAlign w:val="center"/>
          </w:tcPr>
          <w:p w:rsidR="0045499D" w:rsidRPr="00200164" w:rsidRDefault="0045499D" w:rsidP="005B6222">
            <w:pPr>
              <w:spacing w:after="0" w:line="240" w:lineRule="auto"/>
              <w:jc w:val="center"/>
              <w:rPr>
                <w:rFonts w:ascii="Times New Roman" w:hAnsi="Times New Roman" w:cs="Times New Roman"/>
                <w:sz w:val="20"/>
                <w:szCs w:val="20"/>
                <w:lang w:eastAsia="pl-PL"/>
              </w:rPr>
            </w:pPr>
          </w:p>
        </w:tc>
        <w:tc>
          <w:tcPr>
            <w:tcW w:w="835" w:type="dxa"/>
            <w:tcBorders>
              <w:top w:val="nil"/>
              <w:left w:val="nil"/>
              <w:bottom w:val="single" w:sz="4" w:space="0" w:color="auto"/>
              <w:right w:val="single" w:sz="4" w:space="0" w:color="auto"/>
            </w:tcBorders>
            <w:shd w:val="clear" w:color="auto" w:fill="auto"/>
            <w:vAlign w:val="center"/>
          </w:tcPr>
          <w:p w:rsidR="0045499D" w:rsidRPr="00200164" w:rsidRDefault="0045499D" w:rsidP="005B6222">
            <w:pPr>
              <w:spacing w:after="0" w:line="240" w:lineRule="auto"/>
              <w:jc w:val="center"/>
              <w:rPr>
                <w:rFonts w:ascii="Times New Roman" w:hAnsi="Times New Roman" w:cs="Times New Roman"/>
                <w:sz w:val="20"/>
                <w:szCs w:val="20"/>
                <w:lang w:eastAsia="pl-PL"/>
              </w:rPr>
            </w:pPr>
          </w:p>
        </w:tc>
        <w:tc>
          <w:tcPr>
            <w:tcW w:w="1510" w:type="dxa"/>
            <w:tcBorders>
              <w:top w:val="nil"/>
              <w:left w:val="nil"/>
              <w:bottom w:val="single" w:sz="4" w:space="0" w:color="auto"/>
              <w:right w:val="single" w:sz="4" w:space="0" w:color="auto"/>
            </w:tcBorders>
            <w:shd w:val="clear" w:color="auto" w:fill="auto"/>
            <w:vAlign w:val="center"/>
          </w:tcPr>
          <w:p w:rsidR="0045499D" w:rsidRPr="00200164" w:rsidRDefault="0045499D" w:rsidP="005B6222">
            <w:pPr>
              <w:spacing w:after="0" w:line="240" w:lineRule="auto"/>
              <w:jc w:val="center"/>
              <w:rPr>
                <w:rFonts w:ascii="Times New Roman" w:hAnsi="Times New Roman" w:cs="Times New Roman"/>
                <w:sz w:val="20"/>
                <w:szCs w:val="20"/>
                <w:lang w:eastAsia="pl-PL"/>
              </w:rPr>
            </w:pPr>
          </w:p>
        </w:tc>
        <w:tc>
          <w:tcPr>
            <w:tcW w:w="2403" w:type="dxa"/>
            <w:tcBorders>
              <w:top w:val="nil"/>
              <w:left w:val="nil"/>
              <w:bottom w:val="single" w:sz="4" w:space="0" w:color="auto"/>
              <w:right w:val="single" w:sz="8" w:space="0" w:color="auto"/>
            </w:tcBorders>
            <w:shd w:val="clear" w:color="auto" w:fill="auto"/>
            <w:vAlign w:val="center"/>
          </w:tcPr>
          <w:p w:rsidR="0045499D" w:rsidRPr="00200164" w:rsidRDefault="0045499D" w:rsidP="005B6222">
            <w:pPr>
              <w:spacing w:after="0" w:line="240" w:lineRule="auto"/>
              <w:rPr>
                <w:rFonts w:ascii="Times New Roman" w:hAnsi="Times New Roman" w:cs="Times New Roman"/>
                <w:sz w:val="20"/>
                <w:szCs w:val="20"/>
                <w:lang w:eastAsia="pl-PL"/>
              </w:rPr>
            </w:pPr>
          </w:p>
        </w:tc>
      </w:tr>
      <w:tr w:rsidR="0045499D" w:rsidRPr="00200164" w:rsidTr="0045499D">
        <w:trPr>
          <w:trHeight w:val="721"/>
        </w:trPr>
        <w:tc>
          <w:tcPr>
            <w:tcW w:w="8133" w:type="dxa"/>
            <w:gridSpan w:val="5"/>
            <w:tcBorders>
              <w:top w:val="nil"/>
              <w:left w:val="single" w:sz="8" w:space="0" w:color="auto"/>
              <w:bottom w:val="single" w:sz="4" w:space="0" w:color="auto"/>
              <w:right w:val="single" w:sz="4" w:space="0" w:color="auto"/>
            </w:tcBorders>
            <w:shd w:val="clear" w:color="auto" w:fill="auto"/>
            <w:vAlign w:val="center"/>
            <w:hideMark/>
          </w:tcPr>
          <w:p w:rsidR="0045499D" w:rsidRPr="00FC2953" w:rsidRDefault="0045499D" w:rsidP="005B6222">
            <w:pPr>
              <w:spacing w:after="0" w:line="240" w:lineRule="auto"/>
              <w:jc w:val="center"/>
              <w:rPr>
                <w:rFonts w:ascii="Times New Roman" w:hAnsi="Times New Roman" w:cs="Times New Roman"/>
                <w:b/>
                <w:sz w:val="20"/>
                <w:szCs w:val="20"/>
                <w:lang w:eastAsia="pl-PL"/>
              </w:rPr>
            </w:pPr>
            <w:r w:rsidRPr="00FC2953">
              <w:rPr>
                <w:rFonts w:ascii="Times New Roman" w:hAnsi="Times New Roman" w:cs="Times New Roman"/>
                <w:b/>
                <w:sz w:val="20"/>
                <w:szCs w:val="20"/>
                <w:lang w:eastAsia="pl-PL"/>
              </w:rPr>
              <w:t xml:space="preserve">Razem </w:t>
            </w:r>
          </w:p>
        </w:tc>
        <w:tc>
          <w:tcPr>
            <w:tcW w:w="862" w:type="dxa"/>
            <w:tcBorders>
              <w:top w:val="nil"/>
              <w:left w:val="nil"/>
              <w:bottom w:val="single" w:sz="4" w:space="0" w:color="auto"/>
              <w:right w:val="single" w:sz="4" w:space="0" w:color="auto"/>
            </w:tcBorders>
            <w:shd w:val="clear" w:color="auto" w:fill="auto"/>
            <w:vAlign w:val="center"/>
          </w:tcPr>
          <w:p w:rsidR="0045499D" w:rsidRPr="00200164" w:rsidRDefault="0045499D" w:rsidP="005B6222">
            <w:pPr>
              <w:spacing w:after="0" w:line="240" w:lineRule="auto"/>
              <w:jc w:val="center"/>
              <w:rPr>
                <w:rFonts w:ascii="Times New Roman" w:hAnsi="Times New Roman" w:cs="Times New Roman"/>
                <w:sz w:val="20"/>
                <w:szCs w:val="20"/>
                <w:lang w:eastAsia="pl-PL"/>
              </w:rPr>
            </w:pPr>
          </w:p>
        </w:tc>
        <w:tc>
          <w:tcPr>
            <w:tcW w:w="835" w:type="dxa"/>
            <w:tcBorders>
              <w:top w:val="single" w:sz="4" w:space="0" w:color="auto"/>
              <w:left w:val="nil"/>
              <w:right w:val="single" w:sz="4" w:space="0" w:color="auto"/>
            </w:tcBorders>
            <w:shd w:val="clear" w:color="auto" w:fill="auto"/>
            <w:vAlign w:val="center"/>
          </w:tcPr>
          <w:p w:rsidR="0045499D" w:rsidRPr="00200164" w:rsidRDefault="0045499D" w:rsidP="005B6222">
            <w:pPr>
              <w:spacing w:after="0" w:line="240" w:lineRule="auto"/>
              <w:jc w:val="center"/>
              <w:rPr>
                <w:rFonts w:ascii="Times New Roman" w:hAnsi="Times New Roman" w:cs="Times New Roman"/>
                <w:sz w:val="20"/>
                <w:szCs w:val="20"/>
                <w:lang w:eastAsia="pl-PL"/>
              </w:rPr>
            </w:pPr>
          </w:p>
        </w:tc>
        <w:tc>
          <w:tcPr>
            <w:tcW w:w="1510" w:type="dxa"/>
            <w:tcBorders>
              <w:left w:val="nil"/>
              <w:bottom w:val="single" w:sz="4" w:space="0" w:color="auto"/>
              <w:right w:val="single" w:sz="4" w:space="0" w:color="auto"/>
            </w:tcBorders>
            <w:shd w:val="clear" w:color="auto" w:fill="auto"/>
            <w:vAlign w:val="center"/>
          </w:tcPr>
          <w:p w:rsidR="0045499D" w:rsidRPr="00200164" w:rsidRDefault="0045499D" w:rsidP="005B6222">
            <w:pPr>
              <w:spacing w:after="0" w:line="240" w:lineRule="auto"/>
              <w:rPr>
                <w:rFonts w:ascii="Times New Roman" w:hAnsi="Times New Roman" w:cs="Times New Roman"/>
                <w:sz w:val="20"/>
                <w:szCs w:val="20"/>
                <w:lang w:eastAsia="pl-PL"/>
              </w:rPr>
            </w:pPr>
          </w:p>
        </w:tc>
        <w:tc>
          <w:tcPr>
            <w:tcW w:w="3613" w:type="dxa"/>
            <w:gridSpan w:val="2"/>
            <w:tcBorders>
              <w:left w:val="nil"/>
            </w:tcBorders>
            <w:shd w:val="clear" w:color="auto" w:fill="auto"/>
            <w:vAlign w:val="center"/>
            <w:hideMark/>
          </w:tcPr>
          <w:p w:rsidR="0045499D" w:rsidRPr="00200164" w:rsidRDefault="0045499D"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w:t>
            </w:r>
          </w:p>
          <w:p w:rsidR="0045499D" w:rsidRPr="00200164" w:rsidRDefault="0045499D"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w:t>
            </w:r>
          </w:p>
        </w:tc>
      </w:tr>
    </w:tbl>
    <w:p w:rsidR="0045499D" w:rsidRPr="00200164" w:rsidRDefault="0045499D" w:rsidP="0045499D">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45499D" w:rsidRPr="00200164" w:rsidTr="005B6222">
        <w:trPr>
          <w:trHeight w:val="1785"/>
        </w:trPr>
        <w:tc>
          <w:tcPr>
            <w:tcW w:w="14474" w:type="dxa"/>
            <w:tcBorders>
              <w:top w:val="nil"/>
              <w:left w:val="nil"/>
              <w:right w:val="nil"/>
            </w:tcBorders>
            <w:shd w:val="clear" w:color="auto" w:fill="auto"/>
            <w:vAlign w:val="center"/>
            <w:hideMark/>
          </w:tcPr>
          <w:p w:rsidR="0045499D" w:rsidRPr="00200164" w:rsidRDefault="0045499D" w:rsidP="005B6222">
            <w:pPr>
              <w:spacing w:after="0" w:line="240" w:lineRule="auto"/>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Zamawiający zastrzega  zakup mniejszych ilości niż podane w pakiecie.</w:t>
            </w:r>
          </w:p>
          <w:p w:rsidR="0045499D" w:rsidRPr="00200164" w:rsidRDefault="0045499D" w:rsidP="005B6222">
            <w:pPr>
              <w:spacing w:after="0" w:line="240" w:lineRule="auto"/>
              <w:rPr>
                <w:rFonts w:ascii="Times New Roman" w:hAnsi="Times New Roman" w:cs="Times New Roman"/>
                <w:sz w:val="20"/>
                <w:szCs w:val="20"/>
                <w:lang w:eastAsia="pl-PL"/>
              </w:rPr>
            </w:pPr>
          </w:p>
          <w:p w:rsidR="0045499D" w:rsidRPr="00200164" w:rsidRDefault="0045499D" w:rsidP="005B6222">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45499D" w:rsidRPr="00200164" w:rsidRDefault="0045499D" w:rsidP="005B6222">
            <w:pPr>
              <w:spacing w:after="0" w:line="240" w:lineRule="auto"/>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rsidR="0045499D" w:rsidRPr="00200164" w:rsidRDefault="0045499D" w:rsidP="005B6222">
            <w:pPr>
              <w:spacing w:after="0" w:line="240" w:lineRule="auto"/>
              <w:rPr>
                <w:rFonts w:ascii="Times New Roman" w:hAnsi="Times New Roman" w:cs="Times New Roman"/>
                <w:sz w:val="20"/>
                <w:szCs w:val="20"/>
                <w:lang w:eastAsia="pl-PL"/>
              </w:rPr>
            </w:pPr>
          </w:p>
        </w:tc>
      </w:tr>
    </w:tbl>
    <w:p w:rsidR="0045499D" w:rsidRPr="00200164" w:rsidRDefault="0045499D" w:rsidP="0045499D">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45499D" w:rsidRPr="00200164" w:rsidRDefault="0045499D" w:rsidP="0045499D">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45499D" w:rsidRPr="00200164" w:rsidRDefault="0045499D" w:rsidP="0045499D">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7011D1" w:rsidRDefault="0045499D" w:rsidP="0045499D">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7011D1" w:rsidRPr="00E13E93" w:rsidRDefault="0045499D" w:rsidP="007011D1">
      <w:pPr>
        <w:spacing w:after="0" w:line="240" w:lineRule="auto"/>
        <w:ind w:firstLine="284"/>
        <w:rPr>
          <w:rFonts w:ascii="Times New Roman" w:eastAsia="Times New Roman" w:hAnsi="Times New Roman" w:cs="Times New Roman"/>
        </w:rPr>
      </w:pPr>
      <w:r w:rsidRPr="00200164">
        <w:rPr>
          <w:rFonts w:ascii="Times New Roman" w:hAnsi="Times New Roman" w:cs="Times New Roman"/>
          <w:sz w:val="20"/>
          <w:szCs w:val="20"/>
        </w:rPr>
        <w:t xml:space="preserve">  </w:t>
      </w:r>
      <w:r w:rsidR="007011D1" w:rsidRPr="00E13E93">
        <w:rPr>
          <w:rFonts w:ascii="Times New Roman" w:eastAsia="Times New Roman" w:hAnsi="Times New Roman" w:cs="Times New Roman"/>
        </w:rPr>
        <w:t>…………………………………..</w:t>
      </w:r>
    </w:p>
    <w:p w:rsidR="007011D1" w:rsidRPr="00E13E93" w:rsidRDefault="007011D1" w:rsidP="007011D1">
      <w:pPr>
        <w:spacing w:after="0" w:line="240" w:lineRule="auto"/>
        <w:ind w:firstLine="284"/>
        <w:rPr>
          <w:rFonts w:ascii="Times New Roman" w:eastAsia="Times New Roman" w:hAnsi="Times New Roman" w:cs="Times New Roman"/>
        </w:rPr>
      </w:pPr>
      <w:r w:rsidRPr="00E13E93">
        <w:rPr>
          <w:rFonts w:ascii="Times New Roman" w:eastAsia="Times New Roman" w:hAnsi="Times New Roman" w:cs="Times New Roman"/>
        </w:rPr>
        <w:t>Miejscowość i data</w:t>
      </w:r>
    </w:p>
    <w:p w:rsidR="0045499D" w:rsidRPr="00200164" w:rsidRDefault="0045499D" w:rsidP="0045499D">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45499D" w:rsidRPr="00200164" w:rsidRDefault="0045499D" w:rsidP="0045499D">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BC7C2A" w:rsidRDefault="00BC7C2A" w:rsidP="007011D1">
      <w:pPr>
        <w:spacing w:after="0" w:line="240" w:lineRule="auto"/>
        <w:rPr>
          <w:rFonts w:ascii="Times New Roman" w:hAnsi="Times New Roman" w:cs="Times New Roman"/>
          <w:sz w:val="20"/>
          <w:szCs w:val="20"/>
        </w:rPr>
      </w:pPr>
    </w:p>
    <w:p w:rsidR="0092579D" w:rsidRDefault="0092579D" w:rsidP="007011D1">
      <w:pPr>
        <w:spacing w:after="0" w:line="240" w:lineRule="auto"/>
        <w:rPr>
          <w:rFonts w:ascii="Times New Roman" w:eastAsia="Times New Roman" w:hAnsi="Times New Roman" w:cs="Times New Roman"/>
          <w:b/>
        </w:rPr>
      </w:pPr>
    </w:p>
    <w:p w:rsidR="00BC7C2A" w:rsidRDefault="00BC7C2A" w:rsidP="007011D1">
      <w:pPr>
        <w:spacing w:after="0" w:line="240" w:lineRule="auto"/>
        <w:rPr>
          <w:rFonts w:ascii="Times New Roman" w:eastAsia="Times New Roman" w:hAnsi="Times New Roman" w:cs="Times New Roman"/>
          <w:b/>
        </w:rPr>
      </w:pPr>
    </w:p>
    <w:p w:rsidR="007813EE" w:rsidRPr="00E13E93" w:rsidRDefault="005C0D7D" w:rsidP="007011D1">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Zadanie nr 3</w:t>
      </w:r>
      <w:r w:rsidR="007813EE" w:rsidRPr="00E13E93">
        <w:rPr>
          <w:rFonts w:ascii="Times New Roman" w:eastAsia="Times New Roman" w:hAnsi="Times New Roman" w:cs="Times New Roman"/>
          <w:b/>
        </w:rPr>
        <w:t>.  Nici chirurgiczne.</w:t>
      </w:r>
      <w:r w:rsidR="007813EE" w:rsidRPr="00F9488A">
        <w:rPr>
          <w:rFonts w:ascii="Times New Roman" w:eastAsia="Times New Roman" w:hAnsi="Times New Roman" w:cs="Times New Roman"/>
          <w:b/>
        </w:rPr>
        <w:t xml:space="preserve"> </w:t>
      </w:r>
      <w:r w:rsidR="007813EE">
        <w:rPr>
          <w:rFonts w:ascii="Times New Roman" w:eastAsia="Times New Roman" w:hAnsi="Times New Roman" w:cs="Times New Roman"/>
          <w:b/>
        </w:rPr>
        <w:t>CPV 33141121-4</w:t>
      </w:r>
    </w:p>
    <w:p w:rsidR="007813EE" w:rsidRPr="00E13E93" w:rsidRDefault="007813EE" w:rsidP="007813EE">
      <w:pPr>
        <w:spacing w:after="0" w:line="240" w:lineRule="auto"/>
        <w:ind w:firstLine="284"/>
        <w:rPr>
          <w:rFonts w:ascii="Times New Roman" w:eastAsia="Times New Roman" w:hAnsi="Times New Roman" w:cs="Times New Roman"/>
          <w:b/>
        </w:rPr>
      </w:pPr>
    </w:p>
    <w:p w:rsidR="007813EE" w:rsidRPr="00E13E93" w:rsidRDefault="007813EE" w:rsidP="007813EE">
      <w:pPr>
        <w:spacing w:after="0" w:line="240" w:lineRule="auto"/>
        <w:jc w:val="both"/>
        <w:rPr>
          <w:rFonts w:ascii="Times New Roman" w:eastAsia="Times New Roman" w:hAnsi="Times New Roman" w:cs="Times New Roman"/>
          <w:b/>
        </w:rPr>
      </w:pPr>
      <w:r w:rsidRPr="00E13E93">
        <w:rPr>
          <w:rFonts w:ascii="Times New Roman" w:eastAsia="Times New Roman" w:hAnsi="Times New Roman" w:cs="Times New Roman"/>
          <w:b/>
        </w:rPr>
        <w:t xml:space="preserve">Pozycja od 1do 8.  </w:t>
      </w:r>
      <w:r w:rsidRPr="00E13E93">
        <w:rPr>
          <w:rFonts w:ascii="Times New Roman" w:eastAsia="Times New Roman" w:hAnsi="Times New Roman" w:cs="Times New Roman"/>
        </w:rPr>
        <w:t>Wymagany</w:t>
      </w:r>
      <w:r w:rsidRPr="00E13E93">
        <w:rPr>
          <w:rFonts w:ascii="Times New Roman" w:eastAsia="Times New Roman" w:hAnsi="Times New Roman" w:cs="Times New Roman"/>
          <w:b/>
        </w:rPr>
        <w:t xml:space="preserve"> </w:t>
      </w:r>
      <w:r w:rsidRPr="00E13E93">
        <w:rPr>
          <w:rFonts w:ascii="Times New Roman" w:eastAsia="Times New Roman" w:hAnsi="Times New Roman" w:cs="Times New Roman"/>
        </w:rPr>
        <w:t xml:space="preserve">pleciony szew syntetyczny wykonany z </w:t>
      </w:r>
      <w:proofErr w:type="spellStart"/>
      <w:r w:rsidRPr="00E13E93">
        <w:rPr>
          <w:rFonts w:ascii="Times New Roman" w:eastAsia="Times New Roman" w:hAnsi="Times New Roman" w:cs="Times New Roman"/>
        </w:rPr>
        <w:t>poliglaktyny</w:t>
      </w:r>
      <w:proofErr w:type="spellEnd"/>
      <w:r w:rsidRPr="00E13E93">
        <w:rPr>
          <w:rFonts w:ascii="Times New Roman" w:eastAsia="Times New Roman" w:hAnsi="Times New Roman" w:cs="Times New Roman"/>
        </w:rPr>
        <w:t xml:space="preserve"> 910 (polimer kwasu glikolowego i mlekowego) powleczony mieszaniną </w:t>
      </w:r>
      <w:proofErr w:type="spellStart"/>
      <w:r w:rsidRPr="00E13E93">
        <w:rPr>
          <w:rFonts w:ascii="Times New Roman" w:eastAsia="Times New Roman" w:hAnsi="Times New Roman" w:cs="Times New Roman"/>
        </w:rPr>
        <w:t>Poliglaktyny</w:t>
      </w:r>
      <w:proofErr w:type="spellEnd"/>
      <w:r w:rsidRPr="00E13E93">
        <w:rPr>
          <w:rFonts w:ascii="Times New Roman" w:eastAsia="Times New Roman" w:hAnsi="Times New Roman" w:cs="Times New Roman"/>
        </w:rPr>
        <w:t xml:space="preserve"> 370 i stearynianu wapnia. Efektywny okres podtrzymywania tkankowego 28-35 dni z zachowaniem po 14 dniach min. 75%, po 21 dniach 40-50%, po 28 dniach 25% zdolności podtrzymywania tkankowego. Czas wchłaniania 56-70 dni.</w:t>
      </w:r>
    </w:p>
    <w:p w:rsidR="007813EE" w:rsidRPr="00E13E93" w:rsidRDefault="007813EE" w:rsidP="007813EE">
      <w:pPr>
        <w:spacing w:after="0" w:line="240" w:lineRule="auto"/>
        <w:jc w:val="both"/>
        <w:rPr>
          <w:rFonts w:ascii="Times New Roman" w:eastAsia="Times New Roman" w:hAnsi="Times New Roman" w:cs="Times New Roman"/>
        </w:rPr>
      </w:pPr>
      <w:r w:rsidRPr="00E13E93">
        <w:rPr>
          <w:rFonts w:ascii="Times New Roman" w:eastAsia="Times New Roman" w:hAnsi="Times New Roman" w:cs="Times New Roman"/>
          <w:b/>
        </w:rPr>
        <w:t xml:space="preserve">Pozycja od 9 do 12. </w:t>
      </w:r>
      <w:r w:rsidRPr="00E13E93">
        <w:rPr>
          <w:rFonts w:ascii="Times New Roman" w:eastAsia="Times New Roman" w:hAnsi="Times New Roman" w:cs="Times New Roman"/>
        </w:rPr>
        <w:t>Wymagane powleczenie antybakteryjne.</w:t>
      </w:r>
    </w:p>
    <w:p w:rsidR="007813EE" w:rsidRPr="00E13E93" w:rsidRDefault="007813EE" w:rsidP="007813EE">
      <w:pPr>
        <w:spacing w:after="0" w:line="240" w:lineRule="auto"/>
        <w:ind w:firstLine="284"/>
        <w:rPr>
          <w:rFonts w:ascii="Times New Roman" w:eastAsia="Times New Roman" w:hAnsi="Times New Roman" w:cs="Times New Roman"/>
          <w:b/>
        </w:rPr>
      </w:pPr>
    </w:p>
    <w:p w:rsidR="007813EE" w:rsidRPr="00E13E93" w:rsidRDefault="007813EE" w:rsidP="007813EE">
      <w:pPr>
        <w:spacing w:after="0" w:line="240" w:lineRule="auto"/>
        <w:ind w:firstLine="284"/>
        <w:rPr>
          <w:rFonts w:ascii="Times New Roman" w:eastAsia="Times New Roman" w:hAnsi="Times New Roman" w:cs="Times New Roman"/>
          <w:b/>
        </w:rPr>
      </w:pPr>
    </w:p>
    <w:tbl>
      <w:tblPr>
        <w:tblStyle w:val="Tabela-Siatka2"/>
        <w:tblW w:w="14737" w:type="dxa"/>
        <w:tblLayout w:type="fixed"/>
        <w:tblLook w:val="04A0" w:firstRow="1" w:lastRow="0" w:firstColumn="1" w:lastColumn="0" w:noHBand="0" w:noVBand="1"/>
      </w:tblPr>
      <w:tblGrid>
        <w:gridCol w:w="492"/>
        <w:gridCol w:w="850"/>
        <w:gridCol w:w="851"/>
        <w:gridCol w:w="850"/>
        <w:gridCol w:w="1418"/>
        <w:gridCol w:w="992"/>
        <w:gridCol w:w="992"/>
        <w:gridCol w:w="1630"/>
        <w:gridCol w:w="992"/>
        <w:gridCol w:w="1134"/>
        <w:gridCol w:w="993"/>
        <w:gridCol w:w="1134"/>
        <w:gridCol w:w="1134"/>
        <w:gridCol w:w="1275"/>
      </w:tblGrid>
      <w:tr w:rsidR="007813EE" w:rsidRPr="00E13E93" w:rsidTr="005B6222">
        <w:tc>
          <w:tcPr>
            <w:tcW w:w="492" w:type="dxa"/>
          </w:tcPr>
          <w:p w:rsidR="007813EE" w:rsidRPr="00E13E93" w:rsidRDefault="007813EE" w:rsidP="005B6222">
            <w:pPr>
              <w:rPr>
                <w:rFonts w:ascii="Times New Roman" w:eastAsia="Times New Roman" w:hAnsi="Times New Roman" w:cs="Times New Roman"/>
              </w:rPr>
            </w:pPr>
            <w:proofErr w:type="spellStart"/>
            <w:r w:rsidRPr="00E13E93">
              <w:rPr>
                <w:rFonts w:ascii="Times New Roman" w:eastAsia="Times New Roman" w:hAnsi="Times New Roman" w:cs="Times New Roman"/>
              </w:rPr>
              <w:t>Lp</w:t>
            </w:r>
            <w:proofErr w:type="spellEnd"/>
          </w:p>
        </w:tc>
        <w:tc>
          <w:tcPr>
            <w:tcW w:w="1701" w:type="dxa"/>
            <w:gridSpan w:val="2"/>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Opis nici</w:t>
            </w:r>
          </w:p>
        </w:tc>
        <w:tc>
          <w:tcPr>
            <w:tcW w:w="3260" w:type="dxa"/>
            <w:gridSpan w:val="3"/>
          </w:tcPr>
          <w:p w:rsidR="007813EE" w:rsidRPr="00E13E93" w:rsidRDefault="007813EE" w:rsidP="005B6222">
            <w:pPr>
              <w:jc w:val="center"/>
              <w:rPr>
                <w:rFonts w:ascii="Times New Roman" w:eastAsia="Times New Roman" w:hAnsi="Times New Roman" w:cs="Times New Roman"/>
              </w:rPr>
            </w:pPr>
            <w:r w:rsidRPr="00E13E93">
              <w:rPr>
                <w:rFonts w:ascii="Times New Roman" w:eastAsia="Times New Roman" w:hAnsi="Times New Roman" w:cs="Times New Roman"/>
              </w:rPr>
              <w:t>Opis igły</w:t>
            </w:r>
          </w:p>
        </w:tc>
        <w:tc>
          <w:tcPr>
            <w:tcW w:w="992" w:type="dxa"/>
            <w:tcBorders>
              <w:bottom w:val="nil"/>
            </w:tcBorders>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Ilość saszetek</w:t>
            </w:r>
          </w:p>
        </w:tc>
        <w:tc>
          <w:tcPr>
            <w:tcW w:w="1630" w:type="dxa"/>
            <w:tcBorders>
              <w:bottom w:val="nil"/>
            </w:tcBorders>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 xml:space="preserve">Ilość </w:t>
            </w:r>
          </w:p>
        </w:tc>
        <w:tc>
          <w:tcPr>
            <w:tcW w:w="992" w:type="dxa"/>
            <w:tcBorders>
              <w:bottom w:val="nil"/>
            </w:tcBorders>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 xml:space="preserve">Cena </w:t>
            </w:r>
          </w:p>
        </w:tc>
        <w:tc>
          <w:tcPr>
            <w:tcW w:w="1134" w:type="dxa"/>
            <w:tcBorders>
              <w:bottom w:val="nil"/>
            </w:tcBorders>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Wartość netto</w:t>
            </w:r>
          </w:p>
        </w:tc>
        <w:tc>
          <w:tcPr>
            <w:tcW w:w="993" w:type="dxa"/>
            <w:tcBorders>
              <w:bottom w:val="nil"/>
            </w:tcBorders>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VAT w %</w:t>
            </w:r>
          </w:p>
        </w:tc>
        <w:tc>
          <w:tcPr>
            <w:tcW w:w="1134" w:type="dxa"/>
            <w:tcBorders>
              <w:bottom w:val="nil"/>
            </w:tcBorders>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Wartość brutto</w:t>
            </w:r>
          </w:p>
        </w:tc>
        <w:tc>
          <w:tcPr>
            <w:tcW w:w="1134" w:type="dxa"/>
            <w:tcBorders>
              <w:bottom w:val="nil"/>
            </w:tcBorders>
          </w:tcPr>
          <w:p w:rsidR="007813EE" w:rsidRPr="00E13E93" w:rsidRDefault="007813EE" w:rsidP="005B6222">
            <w:pPr>
              <w:rPr>
                <w:rFonts w:ascii="Times New Roman" w:hAnsi="Times New Roman" w:cs="Times New Roman"/>
              </w:rPr>
            </w:pPr>
            <w:r w:rsidRPr="00E13E93">
              <w:rPr>
                <w:rFonts w:ascii="Times New Roman" w:eastAsia="Times New Roman" w:hAnsi="Times New Roman" w:cs="Times New Roman"/>
              </w:rPr>
              <w:t xml:space="preserve">Producent </w:t>
            </w:r>
          </w:p>
        </w:tc>
        <w:tc>
          <w:tcPr>
            <w:tcW w:w="1275" w:type="dxa"/>
            <w:tcBorders>
              <w:bottom w:val="nil"/>
            </w:tcBorders>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Numer katalog.</w:t>
            </w: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grubość</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długość</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kształt</w:t>
            </w:r>
          </w:p>
        </w:tc>
        <w:tc>
          <w:tcPr>
            <w:tcW w:w="1418"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przekrój</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Długość w mm</w:t>
            </w:r>
          </w:p>
        </w:tc>
        <w:tc>
          <w:tcPr>
            <w:tcW w:w="992" w:type="dxa"/>
            <w:tcBorders>
              <w:top w:val="nil"/>
            </w:tcBorders>
          </w:tcPr>
          <w:p w:rsidR="007813EE" w:rsidRPr="00E13E93" w:rsidRDefault="007813EE" w:rsidP="005B6222">
            <w:pPr>
              <w:rPr>
                <w:rFonts w:ascii="Times New Roman" w:eastAsia="Times New Roman" w:hAnsi="Times New Roman" w:cs="Times New Roman"/>
              </w:rPr>
            </w:pPr>
          </w:p>
        </w:tc>
        <w:tc>
          <w:tcPr>
            <w:tcW w:w="1630" w:type="dxa"/>
            <w:tcBorders>
              <w:top w:val="nil"/>
            </w:tcBorders>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saszetek w opak.</w:t>
            </w:r>
          </w:p>
        </w:tc>
        <w:tc>
          <w:tcPr>
            <w:tcW w:w="992" w:type="dxa"/>
            <w:tcBorders>
              <w:top w:val="nil"/>
            </w:tcBorders>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jedn. netto</w:t>
            </w:r>
          </w:p>
        </w:tc>
        <w:tc>
          <w:tcPr>
            <w:tcW w:w="1134" w:type="dxa"/>
            <w:tcBorders>
              <w:top w:val="nil"/>
            </w:tcBorders>
          </w:tcPr>
          <w:p w:rsidR="007813EE" w:rsidRPr="00E13E93" w:rsidRDefault="007813EE" w:rsidP="005B6222">
            <w:pPr>
              <w:rPr>
                <w:rFonts w:ascii="Times New Roman" w:hAnsi="Times New Roman" w:cs="Times New Roman"/>
              </w:rPr>
            </w:pPr>
            <w:r w:rsidRPr="00E13E93">
              <w:rPr>
                <w:rFonts w:ascii="Times New Roman" w:eastAsia="Times New Roman" w:hAnsi="Times New Roman" w:cs="Times New Roman"/>
              </w:rPr>
              <w:t xml:space="preserve"> </w:t>
            </w:r>
          </w:p>
        </w:tc>
        <w:tc>
          <w:tcPr>
            <w:tcW w:w="993" w:type="dxa"/>
            <w:tcBorders>
              <w:top w:val="nil"/>
            </w:tcBorders>
          </w:tcPr>
          <w:p w:rsidR="007813EE" w:rsidRPr="00E13E93" w:rsidRDefault="007813EE" w:rsidP="005B6222">
            <w:pPr>
              <w:rPr>
                <w:rFonts w:ascii="Times New Roman" w:eastAsia="Times New Roman" w:hAnsi="Times New Roman" w:cs="Times New Roman"/>
              </w:rPr>
            </w:pPr>
          </w:p>
        </w:tc>
        <w:tc>
          <w:tcPr>
            <w:tcW w:w="1134" w:type="dxa"/>
            <w:tcBorders>
              <w:top w:val="nil"/>
            </w:tcBorders>
          </w:tcPr>
          <w:p w:rsidR="007813EE" w:rsidRPr="00E13E93" w:rsidRDefault="007813EE" w:rsidP="005B6222">
            <w:pPr>
              <w:rPr>
                <w:rFonts w:ascii="Times New Roman" w:eastAsia="Times New Roman" w:hAnsi="Times New Roman" w:cs="Times New Roman"/>
              </w:rPr>
            </w:pPr>
          </w:p>
        </w:tc>
        <w:tc>
          <w:tcPr>
            <w:tcW w:w="1134" w:type="dxa"/>
            <w:tcBorders>
              <w:top w:val="nil"/>
            </w:tcBorders>
          </w:tcPr>
          <w:p w:rsidR="007813EE" w:rsidRPr="00E13E93" w:rsidRDefault="007813EE" w:rsidP="005B6222">
            <w:pPr>
              <w:rPr>
                <w:rFonts w:ascii="Times New Roman" w:eastAsia="Times New Roman" w:hAnsi="Times New Roman" w:cs="Times New Roman"/>
              </w:rPr>
            </w:pPr>
          </w:p>
        </w:tc>
        <w:tc>
          <w:tcPr>
            <w:tcW w:w="1275" w:type="dxa"/>
            <w:tcBorders>
              <w:top w:val="nil"/>
            </w:tcBorders>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3/0</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3x45</w:t>
            </w:r>
          </w:p>
        </w:tc>
        <w:tc>
          <w:tcPr>
            <w:tcW w:w="3260" w:type="dxa"/>
            <w:gridSpan w:val="3"/>
          </w:tcPr>
          <w:p w:rsidR="007813EE" w:rsidRPr="00E13E93" w:rsidRDefault="007813EE" w:rsidP="005B6222">
            <w:pPr>
              <w:jc w:val="center"/>
              <w:rPr>
                <w:rFonts w:ascii="Times New Roman" w:eastAsia="Times New Roman" w:hAnsi="Times New Roman" w:cs="Times New Roman"/>
              </w:rPr>
            </w:pPr>
            <w:r w:rsidRPr="00E13E93">
              <w:rPr>
                <w:rFonts w:ascii="Times New Roman" w:eastAsia="Times New Roman" w:hAnsi="Times New Roman" w:cs="Times New Roman"/>
              </w:rPr>
              <w:t>bez igły</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72</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36</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275" w:type="dxa"/>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2.</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2</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90 cm fioletowy</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½ koła</w:t>
            </w:r>
          </w:p>
        </w:tc>
        <w:tc>
          <w:tcPr>
            <w:tcW w:w="1418"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okrągła rozwarstwiająca wzmocniona</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48 mm</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72</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36</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275" w:type="dxa"/>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90 cm fioletowy</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½ koła</w:t>
            </w:r>
          </w:p>
        </w:tc>
        <w:tc>
          <w:tcPr>
            <w:tcW w:w="1418"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okrągła rozwarstwiająca wzmocniona</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36 mm</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216</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36</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275" w:type="dxa"/>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4.</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75 cm fioletowy</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½ koła</w:t>
            </w:r>
          </w:p>
        </w:tc>
        <w:tc>
          <w:tcPr>
            <w:tcW w:w="1418"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okrągła wzmocniona</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40 mm</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24</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12</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275" w:type="dxa"/>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5.</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2/0</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75 cm fioletowy</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½ koła</w:t>
            </w:r>
          </w:p>
        </w:tc>
        <w:tc>
          <w:tcPr>
            <w:tcW w:w="1418"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okrągła rozwarstwiająca</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31 mm</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24</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12</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275" w:type="dxa"/>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6.</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0</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60 cm fioletowy</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pętla endoskopowa z aplikatorem</w:t>
            </w:r>
          </w:p>
        </w:tc>
        <w:tc>
          <w:tcPr>
            <w:tcW w:w="1418" w:type="dxa"/>
          </w:tcPr>
          <w:p w:rsidR="007813EE" w:rsidRPr="00E13E93" w:rsidRDefault="007813EE" w:rsidP="005B6222">
            <w:pPr>
              <w:rPr>
                <w:rFonts w:ascii="Times New Roman" w:eastAsia="Times New Roman" w:hAnsi="Times New Roman" w:cs="Times New Roman"/>
              </w:rPr>
            </w:pPr>
          </w:p>
        </w:tc>
        <w:tc>
          <w:tcPr>
            <w:tcW w:w="992" w:type="dxa"/>
          </w:tcPr>
          <w:p w:rsidR="007813EE" w:rsidRPr="00E13E93" w:rsidRDefault="007813EE" w:rsidP="005B6222">
            <w:pPr>
              <w:rPr>
                <w:rFonts w:ascii="Times New Roman" w:eastAsia="Times New Roman" w:hAnsi="Times New Roman" w:cs="Times New Roman"/>
              </w:rPr>
            </w:pP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12</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12</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275" w:type="dxa"/>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7.</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70/90 cm</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½ koła</w:t>
            </w:r>
          </w:p>
        </w:tc>
        <w:tc>
          <w:tcPr>
            <w:tcW w:w="1418"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 xml:space="preserve">okrągła wzmocniona </w:t>
            </w:r>
            <w:proofErr w:type="spellStart"/>
            <w:r w:rsidRPr="00E13E93">
              <w:rPr>
                <w:rFonts w:ascii="Times New Roman" w:eastAsia="Times New Roman" w:hAnsi="Times New Roman" w:cs="Times New Roman"/>
              </w:rPr>
              <w:lastRenderedPageBreak/>
              <w:t>przeciwzakłuciowa</w:t>
            </w:r>
            <w:proofErr w:type="spellEnd"/>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lastRenderedPageBreak/>
              <w:t>45 mm</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12</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12</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275" w:type="dxa"/>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8.</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2</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70/90 cm</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½ koła</w:t>
            </w:r>
          </w:p>
        </w:tc>
        <w:tc>
          <w:tcPr>
            <w:tcW w:w="1418"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 xml:space="preserve">okrągła wzmocniona </w:t>
            </w:r>
            <w:proofErr w:type="spellStart"/>
            <w:r w:rsidRPr="00E13E93">
              <w:rPr>
                <w:rFonts w:ascii="Times New Roman" w:eastAsia="Times New Roman" w:hAnsi="Times New Roman" w:cs="Times New Roman"/>
              </w:rPr>
              <w:t>przeciwzakłuciowa</w:t>
            </w:r>
            <w:proofErr w:type="spellEnd"/>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45 mm</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12</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12</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275" w:type="dxa"/>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9.</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2</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70 cm fioletowy</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½ koła</w:t>
            </w:r>
          </w:p>
        </w:tc>
        <w:tc>
          <w:tcPr>
            <w:tcW w:w="1418"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okrągła</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26 mm</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180</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36</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275" w:type="dxa"/>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10.</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3/0</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3x45 cm</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bez igły</w:t>
            </w:r>
          </w:p>
        </w:tc>
        <w:tc>
          <w:tcPr>
            <w:tcW w:w="1418"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bez igły</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bez igły</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72</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36</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275" w:type="dxa"/>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11.</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90 cm fioletowy</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½ koła</w:t>
            </w:r>
          </w:p>
        </w:tc>
        <w:tc>
          <w:tcPr>
            <w:tcW w:w="1418"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okrągła rozwarstwiająca wzmocniona</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36 mm</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36</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36</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Borders>
              <w:bottom w:val="single" w:sz="4" w:space="0" w:color="auto"/>
            </w:tcBorders>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275" w:type="dxa"/>
          </w:tcPr>
          <w:p w:rsidR="007813EE" w:rsidRPr="00E13E93" w:rsidRDefault="007813EE" w:rsidP="005B6222">
            <w:pPr>
              <w:rPr>
                <w:rFonts w:ascii="Times New Roman" w:eastAsia="Times New Roman" w:hAnsi="Times New Roman" w:cs="Times New Roman"/>
              </w:rPr>
            </w:pPr>
          </w:p>
        </w:tc>
      </w:tr>
      <w:tr w:rsidR="007813EE" w:rsidRPr="00E13E93" w:rsidTr="005B6222">
        <w:tc>
          <w:tcPr>
            <w:tcW w:w="4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12.</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1</w:t>
            </w:r>
          </w:p>
        </w:tc>
        <w:tc>
          <w:tcPr>
            <w:tcW w:w="851"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70 cm fioletowy</w:t>
            </w:r>
          </w:p>
        </w:tc>
        <w:tc>
          <w:tcPr>
            <w:tcW w:w="85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½ koła</w:t>
            </w:r>
          </w:p>
        </w:tc>
        <w:tc>
          <w:tcPr>
            <w:tcW w:w="1418"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okrągła wzmocniona</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40 mm</w:t>
            </w:r>
          </w:p>
        </w:tc>
        <w:tc>
          <w:tcPr>
            <w:tcW w:w="992"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360</w:t>
            </w:r>
          </w:p>
        </w:tc>
        <w:tc>
          <w:tcPr>
            <w:tcW w:w="1630" w:type="dxa"/>
          </w:tcPr>
          <w:p w:rsidR="007813EE" w:rsidRPr="00E13E93" w:rsidRDefault="007813EE" w:rsidP="005B6222">
            <w:pPr>
              <w:rPr>
                <w:rFonts w:ascii="Times New Roman" w:eastAsia="Times New Roman" w:hAnsi="Times New Roman" w:cs="Times New Roman"/>
              </w:rPr>
            </w:pPr>
            <w:r w:rsidRPr="00E13E93">
              <w:rPr>
                <w:rFonts w:ascii="Times New Roman" w:eastAsia="Times New Roman" w:hAnsi="Times New Roman" w:cs="Times New Roman"/>
              </w:rPr>
              <w:t>36</w:t>
            </w:r>
          </w:p>
        </w:tc>
        <w:tc>
          <w:tcPr>
            <w:tcW w:w="992"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993" w:type="dxa"/>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Borders>
              <w:bottom w:val="single" w:sz="4" w:space="0" w:color="auto"/>
            </w:tcBorders>
          </w:tcPr>
          <w:p w:rsidR="007813EE" w:rsidRPr="00E13E93" w:rsidRDefault="007813EE" w:rsidP="005B6222">
            <w:pPr>
              <w:rPr>
                <w:rFonts w:ascii="Times New Roman" w:eastAsia="Times New Roman" w:hAnsi="Times New Roman" w:cs="Times New Roman"/>
              </w:rPr>
            </w:pPr>
          </w:p>
        </w:tc>
        <w:tc>
          <w:tcPr>
            <w:tcW w:w="1275" w:type="dxa"/>
            <w:tcBorders>
              <w:bottom w:val="single" w:sz="4" w:space="0" w:color="auto"/>
            </w:tcBorders>
          </w:tcPr>
          <w:p w:rsidR="007813EE" w:rsidRPr="00E13E93" w:rsidRDefault="007813EE" w:rsidP="005B6222">
            <w:pPr>
              <w:rPr>
                <w:rFonts w:ascii="Times New Roman" w:eastAsia="Times New Roman" w:hAnsi="Times New Roman" w:cs="Times New Roman"/>
              </w:rPr>
            </w:pPr>
          </w:p>
        </w:tc>
      </w:tr>
      <w:tr w:rsidR="007813EE" w:rsidRPr="00E13E93" w:rsidTr="005B6222">
        <w:tc>
          <w:tcPr>
            <w:tcW w:w="9067" w:type="dxa"/>
            <w:gridSpan w:val="9"/>
          </w:tcPr>
          <w:p w:rsidR="007813EE" w:rsidRPr="00E13E93" w:rsidRDefault="007813EE" w:rsidP="005B6222">
            <w:pPr>
              <w:jc w:val="center"/>
              <w:rPr>
                <w:rFonts w:ascii="Times New Roman" w:eastAsia="Times New Roman" w:hAnsi="Times New Roman" w:cs="Times New Roman"/>
                <w:b/>
              </w:rPr>
            </w:pPr>
            <w:r w:rsidRPr="00E13E93">
              <w:rPr>
                <w:rFonts w:ascii="Times New Roman" w:eastAsia="Times New Roman" w:hAnsi="Times New Roman" w:cs="Times New Roman"/>
                <w:b/>
                <w:color w:val="000000"/>
                <w:lang w:eastAsia="pl-PL"/>
              </w:rPr>
              <w:t>Wartość ogółem:</w:t>
            </w:r>
          </w:p>
        </w:tc>
        <w:tc>
          <w:tcPr>
            <w:tcW w:w="1134" w:type="dxa"/>
          </w:tcPr>
          <w:p w:rsidR="007813EE" w:rsidRPr="00E13E93" w:rsidRDefault="007813EE" w:rsidP="005B6222">
            <w:pPr>
              <w:rPr>
                <w:rFonts w:ascii="Times New Roman" w:eastAsia="Times New Roman" w:hAnsi="Times New Roman" w:cs="Times New Roman"/>
              </w:rPr>
            </w:pPr>
          </w:p>
        </w:tc>
        <w:tc>
          <w:tcPr>
            <w:tcW w:w="993" w:type="dxa"/>
            <w:tcBorders>
              <w:bottom w:val="nil"/>
            </w:tcBorders>
          </w:tcPr>
          <w:p w:rsidR="007813EE" w:rsidRPr="00E13E93" w:rsidRDefault="007813EE" w:rsidP="005B6222">
            <w:pPr>
              <w:rPr>
                <w:rFonts w:ascii="Times New Roman" w:eastAsia="Times New Roman" w:hAnsi="Times New Roman" w:cs="Times New Roman"/>
              </w:rPr>
            </w:pPr>
          </w:p>
        </w:tc>
        <w:tc>
          <w:tcPr>
            <w:tcW w:w="1134" w:type="dxa"/>
          </w:tcPr>
          <w:p w:rsidR="007813EE" w:rsidRPr="00E13E93" w:rsidRDefault="007813EE" w:rsidP="005B6222">
            <w:pPr>
              <w:rPr>
                <w:rFonts w:ascii="Times New Roman" w:eastAsia="Times New Roman" w:hAnsi="Times New Roman" w:cs="Times New Roman"/>
              </w:rPr>
            </w:pPr>
          </w:p>
        </w:tc>
        <w:tc>
          <w:tcPr>
            <w:tcW w:w="1134" w:type="dxa"/>
            <w:tcBorders>
              <w:bottom w:val="nil"/>
              <w:right w:val="nil"/>
            </w:tcBorders>
          </w:tcPr>
          <w:p w:rsidR="007813EE" w:rsidRPr="00E13E93" w:rsidRDefault="007813EE" w:rsidP="005B6222">
            <w:pPr>
              <w:rPr>
                <w:rFonts w:ascii="Times New Roman" w:eastAsia="Times New Roman" w:hAnsi="Times New Roman" w:cs="Times New Roman"/>
              </w:rPr>
            </w:pPr>
          </w:p>
        </w:tc>
        <w:tc>
          <w:tcPr>
            <w:tcW w:w="1275" w:type="dxa"/>
            <w:tcBorders>
              <w:left w:val="nil"/>
              <w:bottom w:val="nil"/>
              <w:right w:val="nil"/>
            </w:tcBorders>
          </w:tcPr>
          <w:p w:rsidR="007813EE" w:rsidRPr="00E13E93" w:rsidRDefault="007813EE" w:rsidP="005B6222">
            <w:pPr>
              <w:rPr>
                <w:rFonts w:ascii="Times New Roman" w:eastAsia="Times New Roman" w:hAnsi="Times New Roman" w:cs="Times New Roman"/>
              </w:rPr>
            </w:pPr>
          </w:p>
        </w:tc>
      </w:tr>
    </w:tbl>
    <w:p w:rsidR="003F0BAF" w:rsidRDefault="003F0BAF" w:rsidP="003F0BAF">
      <w:pPr>
        <w:pBdr>
          <w:left w:val="single" w:sz="4" w:space="4" w:color="auto"/>
        </w:pBdr>
        <w:spacing w:after="0" w:line="240" w:lineRule="auto"/>
        <w:rPr>
          <w:rFonts w:ascii="Times New Roman" w:eastAsia="Times New Roman" w:hAnsi="Times New Roman" w:cs="Times New Roman"/>
        </w:rPr>
      </w:pPr>
    </w:p>
    <w:p w:rsidR="003F0BAF" w:rsidRPr="003F0BAF" w:rsidRDefault="003F0BAF" w:rsidP="007813EE">
      <w:pPr>
        <w:pBdr>
          <w:left w:val="single" w:sz="4" w:space="4" w:color="auto"/>
        </w:pBdr>
        <w:spacing w:after="0" w:line="240" w:lineRule="auto"/>
        <w:rPr>
          <w:rFonts w:ascii="Times New Roman" w:eastAsia="Times New Roman" w:hAnsi="Times New Roman" w:cs="Times New Roman"/>
          <w:sz w:val="20"/>
          <w:szCs w:val="20"/>
        </w:rPr>
      </w:pPr>
      <w:r w:rsidRPr="003F0BAF">
        <w:rPr>
          <w:rFonts w:ascii="Times New Roman" w:eastAsia="Times New Roman" w:hAnsi="Times New Roman" w:cs="Times New Roman"/>
          <w:sz w:val="20"/>
          <w:szCs w:val="20"/>
        </w:rPr>
        <w:t>Zamawiający zastrzega zakup mniejszych ilości niż podane w pakiecie.</w:t>
      </w:r>
    </w:p>
    <w:p w:rsidR="003F0BAF" w:rsidRPr="00200164" w:rsidRDefault="003F0BAF" w:rsidP="003F0BAF">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3F0BAF" w:rsidRPr="003F0BAF" w:rsidRDefault="003F0BAF" w:rsidP="003F0BAF">
      <w:pPr>
        <w:spacing w:after="0" w:line="240" w:lineRule="auto"/>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rsidR="007813EE" w:rsidRPr="003F0BAF" w:rsidRDefault="007813EE" w:rsidP="003F0BAF">
      <w:pPr>
        <w:pBdr>
          <w:left w:val="single" w:sz="4" w:space="0" w:color="auto"/>
        </w:pBdr>
        <w:spacing w:after="0" w:line="240" w:lineRule="auto"/>
        <w:ind w:firstLine="284"/>
        <w:rPr>
          <w:rFonts w:ascii="Times New Roman" w:eastAsia="Times New Roman" w:hAnsi="Times New Roman" w:cs="Times New Roman"/>
          <w:sz w:val="20"/>
          <w:szCs w:val="20"/>
        </w:rPr>
      </w:pPr>
      <w:r w:rsidRPr="003F0BAF">
        <w:rPr>
          <w:rFonts w:ascii="Times New Roman" w:eastAsia="Times New Roman" w:hAnsi="Times New Roman" w:cs="Times New Roman"/>
          <w:sz w:val="20"/>
          <w:szCs w:val="20"/>
        </w:rPr>
        <w:t xml:space="preserve">Wartość brutto zamówienia (cyfrowo i słownie): </w:t>
      </w:r>
      <w:r w:rsidRPr="003F0BAF">
        <w:rPr>
          <w:rFonts w:ascii="Times New Roman" w:eastAsia="Times New Roman" w:hAnsi="Times New Roman" w:cs="Times New Roman"/>
          <w:sz w:val="20"/>
          <w:szCs w:val="20"/>
        </w:rPr>
        <w:tab/>
        <w:t>…………………………………………………………………………………………………</w:t>
      </w:r>
    </w:p>
    <w:p w:rsidR="007813EE" w:rsidRPr="003F0BAF" w:rsidRDefault="007813EE" w:rsidP="003F0BAF">
      <w:pPr>
        <w:pBdr>
          <w:left w:val="single" w:sz="4" w:space="0" w:color="auto"/>
        </w:pBdr>
        <w:spacing w:after="0" w:line="240" w:lineRule="auto"/>
        <w:ind w:firstLine="284"/>
        <w:rPr>
          <w:rFonts w:ascii="Times New Roman" w:eastAsia="Times New Roman" w:hAnsi="Times New Roman" w:cs="Times New Roman"/>
          <w:sz w:val="20"/>
          <w:szCs w:val="20"/>
        </w:rPr>
      </w:pPr>
      <w:r w:rsidRPr="003F0BAF">
        <w:rPr>
          <w:rFonts w:ascii="Times New Roman" w:eastAsia="Times New Roman" w:hAnsi="Times New Roman" w:cs="Times New Roman"/>
          <w:sz w:val="20"/>
          <w:szCs w:val="20"/>
        </w:rPr>
        <w:t xml:space="preserve">Wartość netto zamówienia (cyfrowo i słownie): </w:t>
      </w:r>
      <w:r w:rsidRPr="003F0BAF">
        <w:rPr>
          <w:rFonts w:ascii="Times New Roman" w:eastAsia="Times New Roman" w:hAnsi="Times New Roman" w:cs="Times New Roman"/>
          <w:sz w:val="20"/>
          <w:szCs w:val="20"/>
        </w:rPr>
        <w:tab/>
        <w:t>…………………………………………………………………………………………………</w:t>
      </w:r>
    </w:p>
    <w:p w:rsidR="007813EE" w:rsidRPr="003F0BAF" w:rsidRDefault="007813EE" w:rsidP="003F0BAF">
      <w:pPr>
        <w:spacing w:after="0" w:line="240" w:lineRule="auto"/>
        <w:ind w:firstLine="284"/>
        <w:rPr>
          <w:rFonts w:ascii="Times New Roman" w:eastAsia="Times New Roman" w:hAnsi="Times New Roman" w:cs="Times New Roman"/>
          <w:sz w:val="20"/>
          <w:szCs w:val="20"/>
          <w:lang w:eastAsia="pl-PL"/>
        </w:rPr>
      </w:pPr>
      <w:r w:rsidRPr="003F0BAF">
        <w:rPr>
          <w:rFonts w:ascii="Times New Roman" w:eastAsia="Times New Roman" w:hAnsi="Times New Roman" w:cs="Times New Roman"/>
          <w:sz w:val="20"/>
          <w:szCs w:val="20"/>
        </w:rPr>
        <w:t>Podatek VAT (cyfrowo i słownie): …………………………………………………………………………………………………………….................</w:t>
      </w:r>
    </w:p>
    <w:p w:rsidR="0092579D" w:rsidRDefault="0092579D" w:rsidP="007813EE">
      <w:pPr>
        <w:spacing w:after="0" w:line="240" w:lineRule="auto"/>
        <w:ind w:firstLine="284"/>
        <w:rPr>
          <w:rFonts w:ascii="Times New Roman" w:eastAsia="Times New Roman" w:hAnsi="Times New Roman" w:cs="Times New Roman"/>
        </w:rPr>
      </w:pPr>
    </w:p>
    <w:p w:rsidR="007813EE" w:rsidRPr="00E13E93" w:rsidRDefault="007813EE" w:rsidP="007813EE">
      <w:pPr>
        <w:spacing w:after="0" w:line="240" w:lineRule="auto"/>
        <w:ind w:firstLine="284"/>
        <w:rPr>
          <w:rFonts w:ascii="Times New Roman" w:eastAsia="Times New Roman" w:hAnsi="Times New Roman" w:cs="Times New Roman"/>
        </w:rPr>
      </w:pPr>
      <w:r w:rsidRPr="00E13E93">
        <w:rPr>
          <w:rFonts w:ascii="Times New Roman" w:eastAsia="Times New Roman" w:hAnsi="Times New Roman" w:cs="Times New Roman"/>
        </w:rPr>
        <w:t>…………………………………..</w:t>
      </w:r>
    </w:p>
    <w:p w:rsidR="007813EE" w:rsidRPr="0092579D" w:rsidRDefault="007813EE" w:rsidP="007813EE">
      <w:pPr>
        <w:spacing w:after="0" w:line="240" w:lineRule="auto"/>
        <w:ind w:firstLine="284"/>
        <w:rPr>
          <w:rFonts w:ascii="Times New Roman" w:eastAsia="Times New Roman" w:hAnsi="Times New Roman" w:cs="Times New Roman"/>
          <w:sz w:val="20"/>
          <w:szCs w:val="20"/>
        </w:rPr>
      </w:pPr>
      <w:r w:rsidRPr="0092579D">
        <w:rPr>
          <w:rFonts w:ascii="Times New Roman" w:eastAsia="Times New Roman" w:hAnsi="Times New Roman" w:cs="Times New Roman"/>
          <w:sz w:val="20"/>
          <w:szCs w:val="20"/>
        </w:rPr>
        <w:t>Miejscowość i data</w:t>
      </w:r>
    </w:p>
    <w:p w:rsidR="007813EE" w:rsidRPr="0092579D" w:rsidRDefault="007813EE" w:rsidP="007813EE">
      <w:pPr>
        <w:spacing w:after="0" w:line="240" w:lineRule="auto"/>
        <w:ind w:firstLine="284"/>
        <w:jc w:val="right"/>
        <w:rPr>
          <w:rFonts w:ascii="Times New Roman" w:eastAsia="Times New Roman" w:hAnsi="Times New Roman" w:cs="Times New Roman"/>
          <w:sz w:val="20"/>
          <w:szCs w:val="20"/>
        </w:rPr>
      </w:pPr>
      <w:r w:rsidRPr="0092579D">
        <w:rPr>
          <w:rFonts w:ascii="Times New Roman" w:eastAsia="Times New Roman" w:hAnsi="Times New Roman" w:cs="Times New Roman"/>
          <w:sz w:val="20"/>
          <w:szCs w:val="20"/>
        </w:rPr>
        <w:t xml:space="preserve">                                                                                                                                                        </w:t>
      </w:r>
      <w:r w:rsidR="0092579D" w:rsidRPr="0092579D">
        <w:rPr>
          <w:rFonts w:ascii="Times New Roman" w:eastAsia="Times New Roman" w:hAnsi="Times New Roman" w:cs="Times New Roman"/>
          <w:sz w:val="20"/>
          <w:szCs w:val="20"/>
        </w:rPr>
        <w:t xml:space="preserve">                               </w:t>
      </w:r>
      <w:r w:rsidRPr="0092579D">
        <w:rPr>
          <w:rFonts w:ascii="Times New Roman" w:eastAsia="Times New Roman" w:hAnsi="Times New Roman" w:cs="Times New Roman"/>
          <w:sz w:val="20"/>
          <w:szCs w:val="20"/>
        </w:rPr>
        <w:t>……………………………………………….</w:t>
      </w:r>
    </w:p>
    <w:p w:rsidR="007813EE" w:rsidRPr="0092579D" w:rsidRDefault="007813EE" w:rsidP="007813EE">
      <w:pPr>
        <w:spacing w:after="0" w:line="240" w:lineRule="auto"/>
        <w:ind w:firstLine="284"/>
        <w:rPr>
          <w:rFonts w:ascii="Times New Roman" w:eastAsia="Times New Roman" w:hAnsi="Times New Roman" w:cs="Times New Roman"/>
          <w:sz w:val="20"/>
          <w:szCs w:val="20"/>
        </w:rPr>
      </w:pPr>
      <w:r w:rsidRPr="0092579D">
        <w:rPr>
          <w:rFonts w:ascii="Times New Roman" w:eastAsia="Times New Roman" w:hAnsi="Times New Roman" w:cs="Times New Roman"/>
          <w:sz w:val="20"/>
          <w:szCs w:val="20"/>
        </w:rPr>
        <w:t xml:space="preserve">                                                                                                                                                      </w:t>
      </w:r>
      <w:r w:rsidR="0092579D" w:rsidRPr="0092579D">
        <w:rPr>
          <w:rFonts w:ascii="Times New Roman" w:eastAsia="Times New Roman" w:hAnsi="Times New Roman" w:cs="Times New Roman"/>
          <w:sz w:val="20"/>
          <w:szCs w:val="20"/>
        </w:rPr>
        <w:t xml:space="preserve">             p</w:t>
      </w:r>
      <w:r w:rsidRPr="0092579D">
        <w:rPr>
          <w:rFonts w:ascii="Times New Roman" w:eastAsia="Times New Roman" w:hAnsi="Times New Roman" w:cs="Times New Roman"/>
          <w:sz w:val="20"/>
          <w:szCs w:val="20"/>
        </w:rPr>
        <w:t>odpis upoważnionego przedstawiciela wykonawcy</w:t>
      </w:r>
    </w:p>
    <w:p w:rsidR="007813EE" w:rsidRPr="0092579D" w:rsidRDefault="007813EE" w:rsidP="007813EE">
      <w:pPr>
        <w:rPr>
          <w:sz w:val="20"/>
          <w:szCs w:val="20"/>
        </w:rPr>
      </w:pPr>
    </w:p>
    <w:p w:rsidR="007813EE" w:rsidRDefault="007813EE" w:rsidP="008258D7">
      <w:pPr>
        <w:spacing w:after="0" w:line="240" w:lineRule="auto"/>
        <w:rPr>
          <w:rFonts w:ascii="Times New Roman" w:hAnsi="Times New Roman" w:cs="Times New Roman"/>
          <w:b/>
          <w:bCs/>
          <w:sz w:val="20"/>
          <w:szCs w:val="20"/>
        </w:rPr>
      </w:pPr>
    </w:p>
    <w:p w:rsidR="007813EE" w:rsidRDefault="007813EE" w:rsidP="008258D7">
      <w:pPr>
        <w:spacing w:after="0" w:line="240" w:lineRule="auto"/>
        <w:rPr>
          <w:rFonts w:ascii="Times New Roman" w:hAnsi="Times New Roman" w:cs="Times New Roman"/>
          <w:b/>
          <w:bCs/>
          <w:sz w:val="20"/>
          <w:szCs w:val="20"/>
        </w:rPr>
      </w:pPr>
    </w:p>
    <w:p w:rsidR="007813EE" w:rsidRDefault="007813EE" w:rsidP="008258D7">
      <w:pPr>
        <w:spacing w:after="0" w:line="240" w:lineRule="auto"/>
        <w:rPr>
          <w:rFonts w:ascii="Times New Roman" w:hAnsi="Times New Roman" w:cs="Times New Roman"/>
          <w:b/>
          <w:bCs/>
          <w:sz w:val="20"/>
          <w:szCs w:val="20"/>
        </w:rPr>
      </w:pPr>
    </w:p>
    <w:p w:rsidR="007813EE" w:rsidRPr="00200164" w:rsidRDefault="007813EE" w:rsidP="008258D7">
      <w:pPr>
        <w:spacing w:after="0" w:line="240" w:lineRule="auto"/>
        <w:rPr>
          <w:rFonts w:ascii="Times New Roman" w:hAnsi="Times New Roman" w:cs="Times New Roman"/>
          <w:b/>
          <w:bCs/>
          <w:sz w:val="20"/>
          <w:szCs w:val="20"/>
        </w:rPr>
      </w:pPr>
    </w:p>
    <w:p w:rsidR="008258D7" w:rsidRPr="00200164" w:rsidRDefault="008258D7" w:rsidP="008258D7">
      <w:pPr>
        <w:tabs>
          <w:tab w:val="left" w:pos="1065"/>
        </w:tabs>
        <w:spacing w:after="0" w:line="240" w:lineRule="auto"/>
        <w:rPr>
          <w:rFonts w:ascii="Times New Roman" w:hAnsi="Times New Roman" w:cs="Times New Roman"/>
          <w:sz w:val="20"/>
          <w:szCs w:val="20"/>
        </w:rPr>
      </w:pPr>
    </w:p>
    <w:p w:rsidR="00615461" w:rsidRDefault="00615461"/>
    <w:sectPr w:rsidR="00615461" w:rsidSect="008258D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D7"/>
    <w:rsid w:val="003F0BAF"/>
    <w:rsid w:val="0045499D"/>
    <w:rsid w:val="005C0D7D"/>
    <w:rsid w:val="00615461"/>
    <w:rsid w:val="007011D1"/>
    <w:rsid w:val="007813EE"/>
    <w:rsid w:val="008258D7"/>
    <w:rsid w:val="0092579D"/>
    <w:rsid w:val="009F3D58"/>
    <w:rsid w:val="00BC7C2A"/>
    <w:rsid w:val="00E57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FD6E0-4261-4F45-B416-479C2068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9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2">
    <w:name w:val="Tabela - Siatka2"/>
    <w:basedOn w:val="Standardowy"/>
    <w:next w:val="Tabela-Siatka"/>
    <w:uiPriority w:val="39"/>
    <w:rsid w:val="0078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8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011D1"/>
    <w:rPr>
      <w:sz w:val="16"/>
      <w:szCs w:val="16"/>
    </w:rPr>
  </w:style>
  <w:style w:type="paragraph" w:styleId="Tekstkomentarza">
    <w:name w:val="annotation text"/>
    <w:basedOn w:val="Normalny"/>
    <w:link w:val="TekstkomentarzaZnak"/>
    <w:uiPriority w:val="99"/>
    <w:semiHidden/>
    <w:unhideWhenUsed/>
    <w:rsid w:val="007011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1D1"/>
    <w:rPr>
      <w:sz w:val="20"/>
      <w:szCs w:val="20"/>
    </w:rPr>
  </w:style>
  <w:style w:type="paragraph" w:styleId="Tematkomentarza">
    <w:name w:val="annotation subject"/>
    <w:basedOn w:val="Tekstkomentarza"/>
    <w:next w:val="Tekstkomentarza"/>
    <w:link w:val="TematkomentarzaZnak"/>
    <w:uiPriority w:val="99"/>
    <w:semiHidden/>
    <w:unhideWhenUsed/>
    <w:rsid w:val="007011D1"/>
    <w:rPr>
      <w:b/>
      <w:bCs/>
    </w:rPr>
  </w:style>
  <w:style w:type="character" w:customStyle="1" w:styleId="TematkomentarzaZnak">
    <w:name w:val="Temat komentarza Znak"/>
    <w:basedOn w:val="TekstkomentarzaZnak"/>
    <w:link w:val="Tematkomentarza"/>
    <w:uiPriority w:val="99"/>
    <w:semiHidden/>
    <w:rsid w:val="007011D1"/>
    <w:rPr>
      <w:b/>
      <w:bCs/>
      <w:sz w:val="20"/>
      <w:szCs w:val="20"/>
    </w:rPr>
  </w:style>
  <w:style w:type="paragraph" w:styleId="Tekstdymka">
    <w:name w:val="Balloon Text"/>
    <w:basedOn w:val="Normalny"/>
    <w:link w:val="TekstdymkaZnak"/>
    <w:uiPriority w:val="99"/>
    <w:semiHidden/>
    <w:unhideWhenUsed/>
    <w:rsid w:val="007011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1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D05D-F0E3-4BE2-A796-1C9D72B8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1521</Words>
  <Characters>9128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11</cp:revision>
  <dcterms:created xsi:type="dcterms:W3CDTF">2020-10-30T07:05:00Z</dcterms:created>
  <dcterms:modified xsi:type="dcterms:W3CDTF">2020-10-30T10:40:00Z</dcterms:modified>
</cp:coreProperties>
</file>