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900D5D" w:rsidRPr="00A61B89" w:rsidTr="00FA5ED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b/>
                <w:lang w:eastAsia="ar-SA"/>
              </w:rPr>
              <w:t>Pakiet nr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17</w:t>
            </w:r>
            <w:r w:rsidRPr="00A61B89">
              <w:rPr>
                <w:rFonts w:ascii="Times New Roman" w:eastAsia="Times New Roman" w:hAnsi="Times New Roman" w:cs="Times New Roman"/>
                <w:b/>
                <w:lang w:eastAsia="ar-SA"/>
              </w:rPr>
              <w:t>. Kaniule „bezpieczne”, aparaty do infuzji, zestawy do żyły centralnej, igły.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1379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4938"/>
              <w:gridCol w:w="1088"/>
              <w:gridCol w:w="915"/>
              <w:gridCol w:w="1066"/>
              <w:gridCol w:w="915"/>
              <w:gridCol w:w="1010"/>
              <w:gridCol w:w="934"/>
              <w:gridCol w:w="1107"/>
              <w:gridCol w:w="1252"/>
            </w:tblGrid>
            <w:tr w:rsidR="00900D5D" w:rsidRPr="00A61B89" w:rsidTr="008F07E7">
              <w:trPr>
                <w:trHeight w:val="88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BE4360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Nr poz.</w:t>
                  </w:r>
                </w:p>
              </w:tc>
              <w:tc>
                <w:tcPr>
                  <w:tcW w:w="4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Jednostka miary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Ilość 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Cena jedn. netto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Podatek </w:t>
                  </w:r>
                </w:p>
                <w:p w:rsidR="00900D5D" w:rsidRPr="00A61B89" w:rsidRDefault="00900D5D" w:rsidP="00FA5ED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vat %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Wartość brutto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Producent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Numer katalogowy</w:t>
                  </w:r>
                </w:p>
              </w:tc>
            </w:tr>
            <w:tr w:rsidR="00900D5D" w:rsidRPr="00A61B89" w:rsidTr="008F07E7">
              <w:trPr>
                <w:trHeight w:val="57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Strzykawka do leków  światłoczułych (żółta) z igła biorczą 30 mm x 2 mm.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85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Strzykawka do leków  tradycyjnych z igłą biorczą 30 mm x 2 mm z zintegrowanym filtrem cząsteczkowym.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342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Kaniule „bezpieczne” z poliuretanu do długotrwałego podawania płynów i leków z dodatkowym portem oraz z automatycznym zabezpieczeniem ostrza po wyjęciu igły z kaniuli. Posiada 4 paski kontrastujące w RTG, filtr hydrofobowy, nie posiada dodatkowych prowadnic ograniczających manewrowanie kaniulą podczas wkłuwania się do naczynia, międzynarodowy kod kolorów. Rozmiary: 24G dł. 19mm; 22G dł. 25 mm; 20G dł. 25mm; 20G dł. 33mm; 18G dł. 33 mm; 18G dł. 45mm; 17G dł. 45 mm; 16G dł. 50mm; 14G dł. 50 mm.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15 000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14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Koreczek do kaniul, jednorazowy, sterylny, posiadający trzpień zamykający światło kaniuli poniżej krawędzi koreczka, pakowany pojedynczo (ten sam producent co kaniule).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45 000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14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Koreczek 2-funkcyjny do kaniul, jednorazowy, sterylny, posiadający trzpień zamykający światło kaniuli poniżej krawędzi koreczka, pakowany pojedynczo (ten sam producent co kaniule).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57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6.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Mandryn zamykający i uszczelniający światło kaniuli w rozmiarach 22-14G.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56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4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Aparat do infuzji dł. komory kroplowej nie krótsza niż 120 mm komora kroplowa 2-częściowa z filtrem cząsteczkowym 15µm, dren długości 140-180 cm, posiada filtr zapobiegający przedostaniu się powietrza po opróżnieniu komory kroplowej, dodatkowe miejsce w zacisku rolkowym na zabezpieczenie i unieruchomienie kolca po użyciu, wymagany bezpieczny plastyfikator.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15 000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85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Aparat do infuzji dł. komory kroplowej nie krótsza niż 120 mm komora kroplowa 2-częściowa z filtrem cząsteczkowym 15µm, dren długości 140-180 cm, posiada filtr zapobiegający przedostaniu się powietrza po opróżnieniu komory kroplowej, dodatkowe miejsce w zacisku rolkowym na zabezpieczenie i unieruchomienie kolca po użyciu, wymagany bezpieczny plastyfikator, posiada zastawkę bezzwrotną zapobiegającą cofaniu się krwi do zastawu.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3 000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85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Bezigłowy system dostępu do linii infuzyjnej – z płaską membraną, możliwość stosowania do 7 dni lub 200 aktywacji.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85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Bezigłowy system dostępu do linii infuzyjnej Y – z płaską membraną, możliwość stosowania do 7 dni lub 200 aktywacji.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85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11.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Bezigłowy system dostępu do linii infuzyjnej Y – z płaską membraną, możliwość stosowania do 7 dni lub 200 aktywacji z zastawką bezzwrotną.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85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12.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Korek do dezynfekcji zaworów bezigłowych ,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umozliwiający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dezynfekcję pasywną, nasączony 70%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izopropanolem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Sterylny, op. 200 szt.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57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13.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Strzykawka wypełniona 0,9% NaCl 10 ml do przepłukiwań dostępu naczyniowego. 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1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14.</w:t>
                  </w:r>
                </w:p>
              </w:tc>
              <w:tc>
                <w:tcPr>
                  <w:tcW w:w="4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Strzykawka wypełniona 0,9% NaCl 10 ml do przepłukiwań dostępu naczyniowego w zestawie z korkiem,  do dezynfekcji zaworu bezigłowego, nasączonego 70%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izopropanolem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. 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57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Kranik trójdrożny z przedłużką wykonany z poliwęglany wolny od DEHP.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71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Zestaw do żyły centralnej 3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światłowy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16/16/18G, prowadnica niklowo tytanowa; dł. cewnika 15 cm, zakładanie prowadnicy bez odłączania strzykawki; końcówki poszczególnych kanałów zabezpieczone dostępami bezigłowymi, możliwość identyfikacji położenia końcówki cewnika za pomocą EKG.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71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Zestaw do żyły centralnej 3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światłowy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16/16/18G, prowadnica niklowo tytanowa; dł. cewnika 20 cm, zakładanie prowadnicy bez odłączania strzykawki; końcówki poszczególnych kanałów zabezpieczone dostępami bezigłowymi, możliwość identyfikacji położenia końcówki cewnika za pomocą EKG.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18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Zestaw do żyły centralnej 3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światłowy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16/16/18G, prowadnica niklowo tytanowa; dł. cewnika 15 i 20 cm, zakładanie prowadnicy bez odłączania strzykawki; końcówki poszczególnych kanałów zabezpieczone dostępami bezigłowymi, możliwość identyfikacji położenia końcówki cewnika za pomocą EKG. Posiada powłokę bakteriostatyczną w topioną w materiał cewnika bez możliwości uwalniania substancji, działająca na zasadzie odmiennych potencjałów elektrycznych.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142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Zestaw do nakłucia jamy opłucnej: cienkościenna kaniula z krótkim szlifem, igła średnicy 1,8 mm, długość 80 mm, dren łączący z końcówką lock, strzykawka trzyczęściowa lock 60 ml worek 2,0 l, zastawka bezzwrotna.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28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4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Przyrząd do przetaczania krwi z worków: specjalne umiejscowienie filtra zapobiegające powstawanie pęcherzyków powietrza, powierzchnia filtra 10cm 2, wielkość oczka filtru 200um, górna część komory twarda, dolna elastyczna , precyzyjny zacisk rolkowy z miejscem na unieruchomienie i osłonięcie kolca po użyciu. Zestaw nie może posiadać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dopowietrznika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1 000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85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29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Zestaw do pomiaru diurezy godzinowej dren łączący 170cm; bezigłowy port na drenie do pobierania próbek; połączenie drenu z komorą zapobiegające zamknięciu światła drenu; sztywna plastikowa komora 500ml z dokładną i czytelną skalą ; dwa filtry w komorze; zabezpieczenie zastawką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antyrefluksową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przed cofaniem moczu z komory; łatwe mocowanie do ramy łóżka; zacisk ślizgowy na drenie; zawory spustowe w komorze zestawu i w dolnej części worka.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300"/>
              </w:trPr>
              <w:tc>
                <w:tcPr>
                  <w:tcW w:w="95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8F07E7">
              <w:trPr>
                <w:trHeight w:val="285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00D5D" w:rsidRPr="00A61B89" w:rsidRDefault="00900D5D" w:rsidP="00FA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Pakiet 17</w:t>
            </w:r>
            <w:r w:rsidRPr="00A61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poz. 7, 8 - dołączyć oświadczenie o zastosowanym plastyfikatorze i załącznik do oświadczenia w postaci „Karty charakterystyki bezpieczeństwa produktu chemicznego”. „Karta” ta musi zawierać wyszczególnione składniki, w tym również plastyfikatora.</w:t>
            </w:r>
          </w:p>
          <w:p w:rsidR="00900D5D" w:rsidRPr="00A61B89" w:rsidRDefault="00900D5D" w:rsidP="00FA5ED2">
            <w:pPr>
              <w:tabs>
                <w:tab w:val="left" w:pos="134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 xml:space="preserve">Ze względu na szczelność połączeń i wykluczenie zainfekowania systemu, wymaga się aby produkty w pozycji 2 – 15 były kompatybilne ze sobą. </w:t>
            </w:r>
          </w:p>
          <w:p w:rsidR="00900D5D" w:rsidRPr="00A61B89" w:rsidRDefault="00900D5D" w:rsidP="00FA5ED2">
            <w:pPr>
              <w:tabs>
                <w:tab w:val="left" w:pos="134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144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4"/>
            </w:tblGrid>
            <w:tr w:rsidR="00900D5D" w:rsidRPr="00A61B89" w:rsidTr="00FA5ED2">
              <w:trPr>
                <w:trHeight w:val="1408"/>
              </w:trPr>
              <w:tc>
                <w:tcPr>
                  <w:tcW w:w="144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Zamawiający zastrzega  zakup mniejszych ilości niż podane w pakiecie.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Wykonawca oświadcza, że zaoferowany  przez niego asortyment  posiada wymagane  deklaracje zgodności CE, normy, ulotki informacyjne, 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ka</w:t>
                  </w: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rty katalogowe, wpis </w:t>
                  </w:r>
                  <w:r w:rsidRPr="00A61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lub zgłoszenie </w:t>
                  </w: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do Rejestru Wyrobów Medycznych  (jeżeli jest wymagany) i udostępni je  na każde żądanie  </w:t>
                  </w:r>
                </w:p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>Zamawiającego.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Zamawiający w celu weryfikacji zaoferowanego asortymentu z wymaganiami SIWZ zastrzega sobie możliwość wezwania </w:t>
                  </w:r>
                </w:p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Zamawiającego do złożenia próbek z poszczególnych pozycji na każdym etapie postępowania przetargowego.</w:t>
                  </w:r>
                </w:p>
                <w:p w:rsidR="00900D5D" w:rsidRPr="00A61B89" w:rsidRDefault="00900D5D" w:rsidP="00FA5ED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Wartość brutto zamówienia (cyfrowo i słownie):   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Wartość netto zamówienia: (cyfrowo i słownie):   …………………………………………………………………………………………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Podatek VAT ……………zł słownie: ………………………………………………………………………………………………………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……………………………………………….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(podpis upoważnionego przedstawiciela wykonawcy)</w:t>
            </w:r>
          </w:p>
          <w:p w:rsidR="00900D5D" w:rsidRPr="00A61B89" w:rsidRDefault="00900D5D" w:rsidP="00FA5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16461" w:rsidRDefault="00416461"/>
    <w:p w:rsidR="00900D5D" w:rsidRDefault="00900D5D"/>
    <w:p w:rsidR="00900D5D" w:rsidRDefault="00900D5D"/>
    <w:p w:rsidR="00900D5D" w:rsidRPr="004E5459" w:rsidRDefault="00900D5D" w:rsidP="004E5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5459">
        <w:rPr>
          <w:rFonts w:ascii="Times New Roman" w:hAnsi="Times New Roman" w:cs="Times New Roman"/>
          <w:b/>
          <w:sz w:val="24"/>
          <w:szCs w:val="24"/>
        </w:rPr>
        <w:t>Pakiet 17 a</w:t>
      </w:r>
      <w:r w:rsidR="004E5459">
        <w:rPr>
          <w:rFonts w:ascii="Times New Roman" w:eastAsia="Times New Roman" w:hAnsi="Times New Roman" w:cs="Times New Roman"/>
          <w:b/>
          <w:lang w:eastAsia="ar-SA"/>
        </w:rPr>
        <w:t xml:space="preserve">. </w:t>
      </w:r>
    </w:p>
    <w:p w:rsidR="00900D5D" w:rsidRDefault="00900D5D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900D5D" w:rsidRPr="00A61B89" w:rsidTr="00FA5ED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1379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930"/>
              <w:gridCol w:w="1086"/>
              <w:gridCol w:w="914"/>
              <w:gridCol w:w="1064"/>
              <w:gridCol w:w="914"/>
              <w:gridCol w:w="1009"/>
              <w:gridCol w:w="939"/>
              <w:gridCol w:w="1112"/>
              <w:gridCol w:w="1258"/>
            </w:tblGrid>
            <w:tr w:rsidR="00900D5D" w:rsidRPr="00A61B89" w:rsidTr="004E5459">
              <w:trPr>
                <w:trHeight w:val="880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BE4360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Nr poz.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Jednostka miary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Ilość 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Cena jedn. netto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Podatek </w:t>
                  </w:r>
                </w:p>
                <w:p w:rsidR="00900D5D" w:rsidRPr="00A61B89" w:rsidRDefault="00900D5D" w:rsidP="00FA5ED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vat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Wartość brutto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Producent 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Numer katalogowy</w:t>
                  </w:r>
                </w:p>
              </w:tc>
            </w:tr>
            <w:tr w:rsidR="00900D5D" w:rsidRPr="00A61B89" w:rsidTr="004E5459">
              <w:trPr>
                <w:trHeight w:val="142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do znieczulenia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Pencil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Point 25Gx88 mm: owalny uchwyt bezbarwny, przezroczysty z pryzmatem odbarwiającym się podczas identyfikacji wypływu płynu rdzeniowo mózgowego, pakowana z prowadnicą razem lub osobno.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142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do znieczulenia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Pencil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Point 25Gx103mm: owalny uchwyt bezbarwny, przezroczysty z pryzmatem odbarwiającym się podczas identyfikacji wypływu płynu rdzeniowo mózgowego, pakowana z prowadnicą razem lub osobno.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142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do znieczulenia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Pencil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Point 27Gx88mm: owalny uchwyt bezbarwny, przezroczysty z pryzmatem odbarwiającym się podczas identyfikacji wypływu płynu rdzeniowo mózgowego, pakowana z prowadnicą razem lub osobno.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142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do znieczulenia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Pencil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Point 27Gx103mm: owalny uchwyt bezbarwny, przezroczysty z pryzmatem odbarwiającym się podczas identyfikacji wypływu płynu rdzeniowo mózgowego, pakowana z prowadnicą razem lub osobno.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1710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24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Zestaw do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zo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: strzykawka niskooporowa lor. Cewnik dł. 100 cm; trzy otwory boczne miękka końcówka; igła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Tuochy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18G; zatrzaskowy łącznik do cewnika; filtr zewnątrzoponowy, system mocowania filtra do skóry pacjenta, etykieta identyfikacyjna.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300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Strzykawka lor (ten sam producent co zestaw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zo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570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Tuocha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120 mm (ten sam producent co zestaw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zo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570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Igła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Tuocha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80 mm (ten sam producent co zestaw </w:t>
                  </w:r>
                  <w:proofErr w:type="spellStart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zo</w:t>
                  </w:r>
                  <w:proofErr w:type="spellEnd"/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).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300"/>
              </w:trPr>
              <w:tc>
                <w:tcPr>
                  <w:tcW w:w="94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D5D" w:rsidRPr="00A61B89" w:rsidRDefault="00900D5D" w:rsidP="00FA5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900D5D" w:rsidRPr="00A61B89" w:rsidTr="004E5459">
              <w:trPr>
                <w:trHeight w:val="285"/>
              </w:trPr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00D5D" w:rsidRPr="00A61B89" w:rsidRDefault="00900D5D" w:rsidP="00FA5ED2">
            <w:pPr>
              <w:tabs>
                <w:tab w:val="left" w:pos="134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  <w:tbl>
            <w:tblPr>
              <w:tblW w:w="144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4"/>
            </w:tblGrid>
            <w:tr w:rsidR="00900D5D" w:rsidRPr="00A61B89" w:rsidTr="00FA5ED2">
              <w:trPr>
                <w:trHeight w:val="1408"/>
              </w:trPr>
              <w:tc>
                <w:tcPr>
                  <w:tcW w:w="144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Zamawiający zastrzega  zakup mniejszych ilości niż podane w pakiecie.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Wykonawca oświadcza, że zaoferowany  przez niego asortyment  posiada wymagane  deklaracje zgodności CE, normy, ulotki informacyjne, 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ka</w:t>
                  </w: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rty katalogowe, wpis </w:t>
                  </w:r>
                  <w:r w:rsidRPr="00A61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lub zgłoszenie </w:t>
                  </w: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do Rejestru Wyrobów Medycznych  (jeżeli jest wymagany) i udostępni je  na każde żądanie  </w:t>
                  </w:r>
                </w:p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lang w:eastAsia="pl-PL"/>
                    </w:rPr>
                    <w:t>Zamawiającego.</w:t>
                  </w:r>
                </w:p>
                <w:p w:rsidR="00900D5D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Zamawiający w celu weryfikacji zaoferowanego asortymentu z wymaganiami SIWZ zastrzega sobie możliwość wezwania </w:t>
                  </w:r>
                </w:p>
                <w:p w:rsidR="00900D5D" w:rsidRPr="00A61B89" w:rsidRDefault="00900D5D" w:rsidP="00FA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A61B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Zamawiającego do złożenia próbek z poszczególnych pozycji na każdym etapie postępowania przetargowego.</w:t>
                  </w:r>
                </w:p>
                <w:p w:rsidR="00900D5D" w:rsidRPr="00A61B89" w:rsidRDefault="00900D5D" w:rsidP="00FA5ED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Wartość brutto zamówienia (cyfrowo i słownie):   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Wartość netto zamówienia: (cyfrowo i słownie):   …………………………………………………………………………………………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>Podatek VAT ……………zł słownie: ………………………………………………………………………………………………………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……………………………………………….</w:t>
            </w:r>
          </w:p>
          <w:p w:rsidR="00900D5D" w:rsidRPr="00A61B89" w:rsidRDefault="00900D5D" w:rsidP="00FA5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1B8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(podpis upoważnionego przedstawiciela wykonawcy)</w:t>
            </w:r>
          </w:p>
          <w:p w:rsidR="00900D5D" w:rsidRPr="00A61B89" w:rsidRDefault="00900D5D" w:rsidP="00FA5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00D5D" w:rsidRDefault="00900D5D"/>
    <w:sectPr w:rsidR="00900D5D" w:rsidSect="00900D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5D"/>
    <w:rsid w:val="00416461"/>
    <w:rsid w:val="004836F8"/>
    <w:rsid w:val="004C68A8"/>
    <w:rsid w:val="004E5459"/>
    <w:rsid w:val="008F07E7"/>
    <w:rsid w:val="00900D5D"/>
    <w:rsid w:val="00B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4D43-21C6-446F-9B1F-41F0B44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1394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</dc:creator>
  <cp:keywords/>
  <dc:description/>
  <cp:lastModifiedBy>jszafranowska</cp:lastModifiedBy>
  <cp:revision>8</cp:revision>
  <dcterms:created xsi:type="dcterms:W3CDTF">2016-04-19T10:33:00Z</dcterms:created>
  <dcterms:modified xsi:type="dcterms:W3CDTF">2016-04-19T10:53:00Z</dcterms:modified>
</cp:coreProperties>
</file>