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858A" w14:textId="77777777" w:rsidR="003814F7" w:rsidRPr="003814F7" w:rsidRDefault="003814F7" w:rsidP="003814F7">
      <w:pPr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Załącznik nr 4. </w:t>
      </w:r>
      <w:r w:rsidRPr="003814F7">
        <w:rPr>
          <w:rFonts w:ascii="Times New Roman" w:hAnsi="Times New Roman" w:cs="Times New Roman"/>
          <w:b/>
          <w:bCs/>
          <w:sz w:val="24"/>
          <w:szCs w:val="24"/>
        </w:rPr>
        <w:t>Umowa najmu - projekt pomieszczeń i wyposażenia laboratorium</w:t>
      </w:r>
      <w:r w:rsidRPr="0038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2FB70" w14:textId="77777777" w:rsidR="003814F7" w:rsidRPr="003814F7" w:rsidRDefault="003814F7" w:rsidP="003814F7">
      <w:pPr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Zawarta dnia ………….roku w Sejnach, pomiędzy: </w:t>
      </w:r>
    </w:p>
    <w:p w14:paraId="7CD4DEA3" w14:textId="77777777" w:rsidR="003814F7" w:rsidRPr="003814F7" w:rsidRDefault="003814F7" w:rsidP="003814F7">
      <w:pPr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Samodzielnym Publicznym Zakładem Opieki Zdrowotnej z siedzibą w Sejnach, przy ul. Dr E. </w:t>
      </w:r>
      <w:proofErr w:type="spellStart"/>
      <w:r w:rsidRPr="003814F7">
        <w:rPr>
          <w:rFonts w:ascii="Times New Roman" w:hAnsi="Times New Roman" w:cs="Times New Roman"/>
          <w:sz w:val="24"/>
          <w:szCs w:val="24"/>
        </w:rPr>
        <w:t>Rittlera</w:t>
      </w:r>
      <w:proofErr w:type="spellEnd"/>
      <w:r w:rsidRPr="003814F7">
        <w:rPr>
          <w:rFonts w:ascii="Times New Roman" w:hAnsi="Times New Roman" w:cs="Times New Roman"/>
          <w:sz w:val="24"/>
          <w:szCs w:val="24"/>
        </w:rPr>
        <w:t xml:space="preserve"> 2, 16-500 Sejny, działającym na podstawie wpisu do Krajowego Rejestru Sądowego podmiotów medycznych nr 0000016297, NIP 844-17-84-785, Regon 7900317340, reprezentowanym przez ……………….. zwanym dalej Wynajmującym </w:t>
      </w:r>
    </w:p>
    <w:p w14:paraId="0D6E033C" w14:textId="77777777" w:rsidR="003814F7" w:rsidRPr="003814F7" w:rsidRDefault="003814F7" w:rsidP="003814F7">
      <w:pPr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a</w:t>
      </w:r>
    </w:p>
    <w:p w14:paraId="507EDD8D" w14:textId="77777777" w:rsidR="003814F7" w:rsidRPr="003814F7" w:rsidRDefault="003814F7" w:rsidP="003814F7">
      <w:pPr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. zwanym dalej w treści umowy Najemcą </w:t>
      </w:r>
    </w:p>
    <w:p w14:paraId="2E065260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1. Przedmiot najmu</w:t>
      </w:r>
    </w:p>
    <w:p w14:paraId="4392F2C9" w14:textId="77777777" w:rsidR="003814F7" w:rsidRPr="003814F7" w:rsidRDefault="003814F7" w:rsidP="00F20BBA">
      <w:p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Wynajmujący oświadcza, że przysługuje mu prawo do zarządzania i dysponowania pomieszczeniami znajdującymi się w budynku Szpitala Powiatowego w Sejnach przy ul.      stanowiącego jednostkę organizacyjną Samodzielnego Publicznego Zakładu Opieki Zdrowotnej w Sejnach, wraz z ich wyposażeniem.</w:t>
      </w:r>
    </w:p>
    <w:p w14:paraId="7778CE8D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2. Zakres najmu</w:t>
      </w:r>
    </w:p>
    <w:p w14:paraId="7098E6A3" w14:textId="77777777" w:rsidR="003814F7" w:rsidRPr="003814F7" w:rsidRDefault="003814F7" w:rsidP="00F20BBA">
      <w:p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Wynajmujący oddaje w najem Najemcy pomieszczenia laboratorium o łącznej powierzchni 139,64 m², znajdujące się w budynku Szpitala Powiatowego w Sejnach, wraz z wyposażeniem wskazanym w załączniku nr 1 do niniejszej umowy oraz planem pomieszczeń (załącznik nr 2).</w:t>
      </w:r>
    </w:p>
    <w:p w14:paraId="34D4FF50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3. Cel najmu</w:t>
      </w:r>
    </w:p>
    <w:p w14:paraId="6A5382E4" w14:textId="77777777" w:rsidR="003814F7" w:rsidRPr="003814F7" w:rsidRDefault="003814F7" w:rsidP="00F20BBA">
      <w:pPr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Najmowane pomieszczenia będą wykorzystywane wyłącznie do świadczenia kompleksowych usług medycznych w zakresie badań laboratoryjnych, na podstawie umowy zawartej w wyniku konkursu ofert ogłoszonego przez Wynajmującego.</w:t>
      </w:r>
    </w:p>
    <w:p w14:paraId="20D15513" w14:textId="77777777" w:rsidR="003814F7" w:rsidRPr="003814F7" w:rsidRDefault="003814F7" w:rsidP="00F20BBA">
      <w:pPr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Zmiana celu najmu wymaga uprzedniej, pisemnej zgody Wynajmującego.</w:t>
      </w:r>
    </w:p>
    <w:p w14:paraId="19B97121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4. Czynsz i koszty eksploatacyjne</w:t>
      </w:r>
    </w:p>
    <w:p w14:paraId="7A35AD71" w14:textId="77777777" w:rsidR="003814F7" w:rsidRPr="003814F7" w:rsidRDefault="003814F7" w:rsidP="00F20BBA">
      <w:pPr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Najemca zobowiązuje się do uiszczania miesięcznego czynszu najmu w wysokości 8 550,00 zł netto (słownie: osiem tysięcy pięćset pięćdziesiąt zł 00/100) powiększonego o należny podatek VAT.</w:t>
      </w:r>
    </w:p>
    <w:p w14:paraId="784BB990" w14:textId="77777777" w:rsidR="003814F7" w:rsidRPr="003814F7" w:rsidRDefault="003814F7" w:rsidP="00F20BBA">
      <w:pPr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Czynsz, o którym mowa w ust. 1, płatny jest z góry do dnia 10 każdego miesiąca na podstawie faktury VAT, na rachunek bankowy Wynajmującego nr: ……………………………………………………….</w:t>
      </w:r>
    </w:p>
    <w:p w14:paraId="0C1AD0B6" w14:textId="77777777" w:rsidR="003814F7" w:rsidRPr="003814F7" w:rsidRDefault="003814F7" w:rsidP="00F20BBA">
      <w:pPr>
        <w:numPr>
          <w:ilvl w:val="0"/>
          <w:numId w:val="6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Czynsz  najmu nie obejmuje energii elektrycznej.</w:t>
      </w:r>
    </w:p>
    <w:p w14:paraId="7BC59248" w14:textId="77777777" w:rsidR="003814F7" w:rsidRPr="003814F7" w:rsidRDefault="003814F7" w:rsidP="00F20BBA">
      <w:pPr>
        <w:numPr>
          <w:ilvl w:val="0"/>
          <w:numId w:val="6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Najemca zobowiązuje się uiszczać Wynajmującemu, jednocześnie z czynszem, miesięczne opłaty z tytułu kosztów eksploatacyjnych określonych § 4 ust. 3 wg wskazań liczników</w:t>
      </w:r>
    </w:p>
    <w:p w14:paraId="6589CEE3" w14:textId="77777777" w:rsidR="003814F7" w:rsidRPr="003814F7" w:rsidRDefault="003814F7" w:rsidP="00F20BB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lastRenderedPageBreak/>
        <w:t xml:space="preserve">Najemca będzie ponosić koszty zużycia energii elektrycznej zgodnie ze wskazaniami podlicznika zainstalowanego w wynajmowanym pomieszczeniu. Rozliczenia będą dokonywane miesięcznie, na podstawie otrzymanych faktur od dostawcy energii z poprzedniego miesiąca. Obciążenie kosztami energii nastąpi w formie faktury VAT wystawionej przez Zleceniodawcę, zgodnie z obowiązującymi przepisami ustawy z dnia 11 marca 2004 r. o podatku od towarów i usług (Dz.U.2025.775 </w:t>
      </w:r>
      <w:proofErr w:type="spellStart"/>
      <w:r w:rsidRPr="003814F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814F7">
        <w:rPr>
          <w:rFonts w:ascii="Times New Roman" w:hAnsi="Times New Roman" w:cs="Times New Roman"/>
          <w:sz w:val="24"/>
          <w:szCs w:val="24"/>
        </w:rPr>
        <w:t>.)</w:t>
      </w:r>
    </w:p>
    <w:p w14:paraId="72D2C8AE" w14:textId="77777777" w:rsidR="003814F7" w:rsidRPr="003814F7" w:rsidRDefault="003814F7" w:rsidP="00F20B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9C2D5" w14:textId="77777777" w:rsidR="003814F7" w:rsidRPr="003814F7" w:rsidRDefault="003814F7" w:rsidP="00F20BBA">
      <w:pPr>
        <w:numPr>
          <w:ilvl w:val="0"/>
          <w:numId w:val="6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Zmiana stawek za świadczenia dodatkowe nie stanowi zmiany niniejszej umowy.</w:t>
      </w:r>
    </w:p>
    <w:p w14:paraId="43643687" w14:textId="77777777" w:rsidR="003814F7" w:rsidRPr="003814F7" w:rsidRDefault="003814F7" w:rsidP="00F20BBA">
      <w:pPr>
        <w:numPr>
          <w:ilvl w:val="0"/>
          <w:numId w:val="6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Wynajmujący o każdej zmianie powiadomi Najemcę w formie pisemnej niezwłocznie, nie później niż w terminie 14 dni od podjęcia o nich wiedzy.</w:t>
      </w:r>
    </w:p>
    <w:p w14:paraId="768CA804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5. Zmiana czynszu</w:t>
      </w:r>
    </w:p>
    <w:p w14:paraId="0D168C87" w14:textId="77777777" w:rsidR="003814F7" w:rsidRPr="003814F7" w:rsidRDefault="003814F7" w:rsidP="00F20BB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Wynajmujący jest uprawniony do zmiany wysokości czynszu określonego w 4 ust.1 umowy za jednostronnym pisemnym powiadomieniem bez konieczności wypowiadania warunków umowy o wskaźnik wzrostu cen towarów i usług konsumpcyjnych ogłoszony przez prezesa Głównego Urzędu Statystycznego w Dzienniku Urzędowym Rzeczpospolitej Polskiej „Monitor Polski” za rok poprzedni. Waloryzacja obowiązuje od pierwszego dnia miesiąca następującego po miesiącu, w którym dokonano ogłoszenia a Najemca oświadcza, że wyraża na powyższe zgodę.</w:t>
      </w:r>
    </w:p>
    <w:p w14:paraId="3519E040" w14:textId="77777777" w:rsidR="003814F7" w:rsidRPr="003814F7" w:rsidRDefault="003814F7" w:rsidP="00F20BB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Za okres bezumownego korzystania z przedmiotu umowy Wynajmujący nalicza odszkodowanie w wysokości 300 % ostatnio obowiązującej stawki czynszu wraz z opłatą za świadczenia dodatkowe za każdy rozpoczęty miesiąca.</w:t>
      </w:r>
    </w:p>
    <w:p w14:paraId="3CBCBC7C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6. Sposób płatności</w:t>
      </w:r>
    </w:p>
    <w:p w14:paraId="2F97B498" w14:textId="77777777" w:rsidR="003814F7" w:rsidRPr="003814F7" w:rsidRDefault="003814F7" w:rsidP="00F20BBA">
      <w:p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Czynsz najmu płatny jest na podstawie faktury VAT, wystawianej przez Wynajmującego i przekazywanej Najemcy drogą elektroniczną lub papierową.</w:t>
      </w:r>
    </w:p>
    <w:p w14:paraId="69F7F2FF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7. Użytkowanie</w:t>
      </w:r>
    </w:p>
    <w:p w14:paraId="68322149" w14:textId="77777777" w:rsidR="003814F7" w:rsidRPr="003814F7" w:rsidRDefault="003814F7" w:rsidP="00F20BBA">
      <w:pPr>
        <w:numPr>
          <w:ilvl w:val="0"/>
          <w:numId w:val="7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Najemca zobowiązuje się do korzystania z przedmiotu najmu zgodnie z jego przeznaczeniem oraz zasadami prawidłowej gospodarki.</w:t>
      </w:r>
    </w:p>
    <w:p w14:paraId="6633E900" w14:textId="77777777" w:rsidR="003814F7" w:rsidRPr="003814F7" w:rsidRDefault="003814F7" w:rsidP="00F20BBA">
      <w:pPr>
        <w:numPr>
          <w:ilvl w:val="0"/>
          <w:numId w:val="7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Najemca nie ma prawa oddawania pomieszczeń ani wyposażenia w podnajem, użyczenie lub do korzystania osobom trzecim bez uprzedniej pisemnej zgody Wynajmującego.</w:t>
      </w:r>
    </w:p>
    <w:p w14:paraId="707E8C06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8. Konserwacja i stan zwrotu</w:t>
      </w:r>
    </w:p>
    <w:p w14:paraId="41CEB904" w14:textId="77777777" w:rsidR="003814F7" w:rsidRPr="003814F7" w:rsidRDefault="003814F7" w:rsidP="00F20BB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Wynajmujący zobowiązuje się do zapewnienia sprawnego działania urządzeń technicznych, umożliwiających najemcy korzystanie z przedmiotu najmu, energii elektrycznej, ogrzewania, ciepłej i zimnej wody, odprowadzenia ścieków i wywozu nieczystości.</w:t>
      </w:r>
    </w:p>
    <w:p w14:paraId="329CAB97" w14:textId="77777777" w:rsidR="003814F7" w:rsidRPr="003814F7" w:rsidRDefault="003814F7" w:rsidP="00F20BB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Wynajmujący zapewnia konserwację i naprawę lub wymianę uszkodzonych elementów instalacji budynku, przy czym Najemca będzie zwracał Wynajmującemu koszty elementów zużytych lub uszkodzonych w wyniku normalnego zużycia eksploatacyjnego (np. żarówki, świetlówki, uszczelki baterii wodnych, itp.).</w:t>
      </w:r>
    </w:p>
    <w:p w14:paraId="3F6F913A" w14:textId="77777777" w:rsidR="003814F7" w:rsidRPr="003814F7" w:rsidRDefault="003814F7" w:rsidP="00F20BB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lastRenderedPageBreak/>
        <w:t>Wynajmujący nie ponosi odpowiedzialności za szkody powstałe w wyniku awarii instalacji wodno-kanalizacyjnej, c.o. i elektrycznej spowodowanej działaniem Najemcy, osoby  trzeciej lub siły wyższej, jak również z brakiem dostaw wymienionych mediów.</w:t>
      </w:r>
    </w:p>
    <w:p w14:paraId="362341F3" w14:textId="77777777" w:rsidR="003814F7" w:rsidRPr="003814F7" w:rsidRDefault="003814F7" w:rsidP="00F20BB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Najemca zobowiązuje się do przeprowadzania na własny koszt bieżących napraw i konserwacji wynajmowanych pomieszczeń oraz wyposażenia.</w:t>
      </w:r>
    </w:p>
    <w:p w14:paraId="01A5E5FE" w14:textId="77777777" w:rsidR="003814F7" w:rsidRPr="003814F7" w:rsidRDefault="003814F7" w:rsidP="00F20BB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Najemca zobowiązuje się do:</w:t>
      </w:r>
    </w:p>
    <w:p w14:paraId="5474E52A" w14:textId="77777777" w:rsidR="003814F7" w:rsidRPr="003814F7" w:rsidRDefault="003814F7" w:rsidP="00F20BBA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używania wynajętego przedmiotu najmu z należytą starannością, zgodnie z jego przeznaczeniem oraz do prowadzenia w nim działalności określonej w § 3 niniejszej umowy;</w:t>
      </w:r>
    </w:p>
    <w:p w14:paraId="23885653" w14:textId="77777777" w:rsidR="003814F7" w:rsidRPr="003814F7" w:rsidRDefault="003814F7" w:rsidP="00F20BBA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 dbałości o estetykę i wystrój zewnętrzny przedmiotu najmu </w:t>
      </w:r>
    </w:p>
    <w:p w14:paraId="406479D5" w14:textId="77777777" w:rsidR="003814F7" w:rsidRPr="003814F7" w:rsidRDefault="003814F7" w:rsidP="00F20BBA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nie dokonywania bez pisemnej zgody Wynajmującego zmian naruszających w sposób trwały substancję przedmiotu najmu lub budynku, w którym znajduje się przedmiot najmu.</w:t>
      </w:r>
    </w:p>
    <w:p w14:paraId="69A2A563" w14:textId="77777777" w:rsidR="003814F7" w:rsidRPr="003814F7" w:rsidRDefault="003814F7" w:rsidP="00F20BBA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 nieoddawania przedmiotu najmu w podnajem lub do bezpłatnego używania osobie trzeciej w całości lub w części.</w:t>
      </w:r>
    </w:p>
    <w:p w14:paraId="1FAFABF8" w14:textId="77777777" w:rsidR="003814F7" w:rsidRPr="003814F7" w:rsidRDefault="003814F7" w:rsidP="00F20BBA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Najemca zobowiązany jest do wykonywania na własny koszt i we własnym zakresie następujących napraw przedmiotu najmu i jego wyposażenia:</w:t>
      </w:r>
    </w:p>
    <w:p w14:paraId="31651D3D" w14:textId="77777777" w:rsidR="003814F7" w:rsidRPr="003814F7" w:rsidRDefault="003814F7" w:rsidP="00F20BBA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usuwania niedrożności przepływów odpływowych oraz urządzeń sanitarnych do pionów zbiorczych;</w:t>
      </w:r>
    </w:p>
    <w:p w14:paraId="0F1F8654" w14:textId="77777777" w:rsidR="003814F7" w:rsidRPr="003814F7" w:rsidRDefault="003814F7" w:rsidP="00F20BBA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 naprawy i wymiany sprzętu instalacji elektrycznej,</w:t>
      </w:r>
    </w:p>
    <w:p w14:paraId="4770FDD6" w14:textId="77777777" w:rsidR="003814F7" w:rsidRPr="003814F7" w:rsidRDefault="003814F7" w:rsidP="00F20BBA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 odnawiania przedmiotu najmu w okresach gwarantujących utrzymanie przedmiotu najmu w należytej czystości, malowania całego przedmiotu najmu i naprawy tynków, malowania drzwi i okien.</w:t>
      </w:r>
    </w:p>
    <w:p w14:paraId="54C6D2DB" w14:textId="77777777" w:rsidR="003814F7" w:rsidRPr="003814F7" w:rsidRDefault="003814F7" w:rsidP="00F20BBA">
      <w:pPr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 Najemca ponosi odpowiedzialność za zabezpieczenie przeciwpożarowe przedmiotu najmu i przestrzeganie przepisów przeciwpożarowych</w:t>
      </w:r>
    </w:p>
    <w:p w14:paraId="6A940CC6" w14:textId="77777777" w:rsidR="003814F7" w:rsidRPr="003814F7" w:rsidRDefault="003814F7" w:rsidP="00F20BBA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Po zakończeniu umowy, Najemca zobowiązany jest zwrócić przedmiot najmu w stanie niepogorszonym, z uwzględnieniem normalnego zużycia.</w:t>
      </w:r>
    </w:p>
    <w:p w14:paraId="4CBAF360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9. Czas trwania umowy i rozwiązanie</w:t>
      </w:r>
    </w:p>
    <w:p w14:paraId="3B1795D9" w14:textId="77777777" w:rsidR="003814F7" w:rsidRPr="003814F7" w:rsidRDefault="003814F7" w:rsidP="00F20BBA">
      <w:pPr>
        <w:numPr>
          <w:ilvl w:val="0"/>
          <w:numId w:val="8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Umowa zostaje zawarta na czas określony: od dnia ……… 2025 r. do dnia ……… 2028 r.</w:t>
      </w:r>
    </w:p>
    <w:p w14:paraId="12DC75DC" w14:textId="77777777" w:rsidR="003814F7" w:rsidRPr="003814F7" w:rsidRDefault="003814F7" w:rsidP="00F20BBA">
      <w:pPr>
        <w:numPr>
          <w:ilvl w:val="0"/>
          <w:numId w:val="8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Każda ze Stron może wypowiedzieć umowę z zachowaniem trzymiesięcznego okresu wypowiedzenia, ze skutkiem na koniec miesiąca kalendarzowego.</w:t>
      </w:r>
    </w:p>
    <w:p w14:paraId="2EA22C19" w14:textId="77777777" w:rsidR="003814F7" w:rsidRPr="003814F7" w:rsidRDefault="003814F7" w:rsidP="00F20BBA">
      <w:pPr>
        <w:numPr>
          <w:ilvl w:val="0"/>
          <w:numId w:val="8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Umowa może zostać rozwiązana w każdym czasie za porozumieniem stron.</w:t>
      </w:r>
    </w:p>
    <w:p w14:paraId="1E82973F" w14:textId="77777777" w:rsidR="003814F7" w:rsidRPr="003814F7" w:rsidRDefault="003814F7" w:rsidP="00F20BBA">
      <w:pPr>
        <w:numPr>
          <w:ilvl w:val="0"/>
          <w:numId w:val="8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Wynajmujący ma prawo rozwiązać umowę ze skutkiem natychmiastowym w przypadku rażącego naruszenia postanowień umowy przez Najemcę, w szczególności w razie:</w:t>
      </w:r>
    </w:p>
    <w:p w14:paraId="12F10F66" w14:textId="77777777" w:rsidR="003814F7" w:rsidRPr="003814F7" w:rsidRDefault="003814F7" w:rsidP="00F20BB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zaległości w płatnościach przekraczających 30 dni,</w:t>
      </w:r>
    </w:p>
    <w:p w14:paraId="44E888C8" w14:textId="77777777" w:rsidR="003814F7" w:rsidRPr="003814F7" w:rsidRDefault="003814F7" w:rsidP="00F20BB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lastRenderedPageBreak/>
        <w:t>niewykonywania usług laboratoryjnych,</w:t>
      </w:r>
    </w:p>
    <w:p w14:paraId="27D43A7F" w14:textId="77777777" w:rsidR="003814F7" w:rsidRPr="003814F7" w:rsidRDefault="003814F7" w:rsidP="00F20BB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udostępnienia przedmiotu najmu osobom trzecim bez zgody.</w:t>
      </w:r>
    </w:p>
    <w:p w14:paraId="13D4EBD0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10. Postanowienia dodatkowe:</w:t>
      </w:r>
    </w:p>
    <w:p w14:paraId="6A673D96" w14:textId="77777777" w:rsidR="003814F7" w:rsidRPr="003814F7" w:rsidRDefault="003814F7" w:rsidP="00F20BB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Niniejsza umowa jest integralnie związana z umową nr …..o udzielanie świadczeń zdrowotnych w zakresie laboratoryjnych badań diagnostycznych  i jest ważna tylko razem z tą umową</w:t>
      </w:r>
    </w:p>
    <w:p w14:paraId="15B29815" w14:textId="77777777" w:rsidR="003814F7" w:rsidRPr="003814F7" w:rsidRDefault="003814F7" w:rsidP="00F20BB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Rozwiązanie umowy o udzielanie świadczeń zdrowotnych w zakresie laboratoryjnych badań diagnostycznych   skutkuje równoczesnym rozwiązaniem pozostałych.</w:t>
      </w:r>
    </w:p>
    <w:p w14:paraId="7F812961" w14:textId="77777777" w:rsidR="003814F7" w:rsidRPr="003814F7" w:rsidRDefault="003814F7" w:rsidP="00F20BB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 xml:space="preserve">Najemca oświadcza, że znany jest mu fakt, iż treść niniejszej umowy, a w szczególności dotyczące go dane identyfikujące, przedmiot umowy i wysokość wynagrodzenia, stanowią informację publiczną w rozumieniu art. 1 ust. 1 ustawy z dnia 6 września 2001 r. dostępie do informacji publicznej,  która podlega udostępnieniu w trybie przedmiotowej ustawy, </w:t>
      </w:r>
    </w:p>
    <w:p w14:paraId="191D6095" w14:textId="77777777" w:rsidR="003814F7" w:rsidRPr="003814F7" w:rsidRDefault="003814F7" w:rsidP="00F20BB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170EEECD" w14:textId="77777777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11. Forma zmian</w:t>
      </w:r>
    </w:p>
    <w:p w14:paraId="32EBEA91" w14:textId="77777777" w:rsidR="003814F7" w:rsidRPr="003814F7" w:rsidRDefault="003814F7" w:rsidP="00F20BBA">
      <w:p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1F928A14" w14:textId="343C95E8" w:rsidR="003814F7" w:rsidRPr="003814F7" w:rsidRDefault="003814F7" w:rsidP="00F20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§ 12. Właściwość sądu</w:t>
      </w:r>
    </w:p>
    <w:p w14:paraId="53C7ED18" w14:textId="77777777" w:rsidR="003814F7" w:rsidRPr="003814F7" w:rsidRDefault="003814F7" w:rsidP="00F20B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Ewentualne spory</w:t>
      </w:r>
      <w:r w:rsidRPr="00381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4F7">
        <w:rPr>
          <w:rFonts w:ascii="Times New Roman" w:hAnsi="Times New Roman" w:cs="Times New Roman"/>
          <w:sz w:val="24"/>
          <w:szCs w:val="24"/>
        </w:rPr>
        <w:t xml:space="preserve"> wynikłe pomiędzy stronami na tle realizacji umowy  Strony zobowiązują się rozstrzyga polubownie , a w razie nie dojścia do porozumienia rozstrzygane będą przez Sąd powszechny właściwy miejscowo dla siedziby Zamawiającego. </w:t>
      </w:r>
    </w:p>
    <w:p w14:paraId="37DF84AA" w14:textId="77777777" w:rsidR="003814F7" w:rsidRPr="003814F7" w:rsidRDefault="003814F7" w:rsidP="00F20BBA">
      <w:pPr>
        <w:jc w:val="both"/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Umowę sporządzono w dwóch jednobrzmiących egzemplarzach – po jednym dla każdej ze Stron.</w:t>
      </w:r>
    </w:p>
    <w:p w14:paraId="14F14A86" w14:textId="77777777" w:rsidR="003814F7" w:rsidRPr="003814F7" w:rsidRDefault="003814F7" w:rsidP="00F20B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4A537" w14:textId="77777777" w:rsidR="003814F7" w:rsidRPr="003814F7" w:rsidRDefault="003814F7" w:rsidP="00381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1E02DABE" w14:textId="77777777" w:rsidR="003814F7" w:rsidRPr="003814F7" w:rsidRDefault="003814F7" w:rsidP="003814F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Wykaz sprzętu – Załącznik nr 1</w:t>
      </w:r>
    </w:p>
    <w:p w14:paraId="6E8E617E" w14:textId="77777777" w:rsidR="003814F7" w:rsidRPr="003814F7" w:rsidRDefault="003814F7" w:rsidP="003814F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sz w:val="24"/>
          <w:szCs w:val="24"/>
        </w:rPr>
        <w:t>Plan pomieszczeń – Załącznik nr 2</w:t>
      </w:r>
    </w:p>
    <w:p w14:paraId="673F20FF" w14:textId="77777777" w:rsidR="003814F7" w:rsidRPr="003814F7" w:rsidRDefault="003814F7" w:rsidP="003814F7">
      <w:pPr>
        <w:rPr>
          <w:rFonts w:ascii="Times New Roman" w:hAnsi="Times New Roman" w:cs="Times New Roman"/>
          <w:sz w:val="24"/>
          <w:szCs w:val="24"/>
        </w:rPr>
      </w:pPr>
      <w:r w:rsidRPr="003814F7">
        <w:rPr>
          <w:rFonts w:ascii="Times New Roman" w:hAnsi="Times New Roman" w:cs="Times New Roman"/>
          <w:b/>
          <w:bCs/>
          <w:sz w:val="24"/>
          <w:szCs w:val="24"/>
        </w:rPr>
        <w:t>WYNAJMUJĄCY:                                                                                              NAJEMCA:</w:t>
      </w:r>
      <w:r w:rsidRPr="003814F7">
        <w:rPr>
          <w:rFonts w:ascii="Times New Roman" w:hAnsi="Times New Roman" w:cs="Times New Roman"/>
          <w:sz w:val="24"/>
          <w:szCs w:val="24"/>
        </w:rPr>
        <w:br/>
      </w:r>
      <w:r w:rsidRPr="00381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4F7">
        <w:rPr>
          <w:rFonts w:ascii="Times New Roman" w:hAnsi="Times New Roman" w:cs="Times New Roman"/>
          <w:sz w:val="24"/>
          <w:szCs w:val="24"/>
        </w:rPr>
        <w:br/>
      </w:r>
      <w:r w:rsidRPr="003814F7">
        <w:rPr>
          <w:rFonts w:ascii="Times New Roman" w:hAnsi="Times New Roman" w:cs="Times New Roman"/>
          <w:sz w:val="24"/>
          <w:szCs w:val="24"/>
        </w:rPr>
        <w:br/>
      </w:r>
    </w:p>
    <w:p w14:paraId="7BE1CB26" w14:textId="77777777" w:rsidR="003814F7" w:rsidRPr="003814F7" w:rsidRDefault="003814F7" w:rsidP="003814F7">
      <w:pPr>
        <w:rPr>
          <w:rFonts w:ascii="Times New Roman" w:hAnsi="Times New Roman" w:cs="Times New Roman"/>
          <w:sz w:val="24"/>
          <w:szCs w:val="24"/>
        </w:rPr>
      </w:pPr>
    </w:p>
    <w:p w14:paraId="203B5BF4" w14:textId="77777777" w:rsidR="003814F7" w:rsidRPr="003814F7" w:rsidRDefault="003814F7" w:rsidP="003814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D7E3A" w14:textId="36D79D58" w:rsidR="00D82CCC" w:rsidRPr="00D82CCC" w:rsidRDefault="00D82CCC" w:rsidP="00E424BD">
      <w:pPr>
        <w:rPr>
          <w:rFonts w:ascii="Times New Roman" w:hAnsi="Times New Roman" w:cs="Times New Roman"/>
          <w:sz w:val="24"/>
          <w:szCs w:val="24"/>
        </w:rPr>
      </w:pPr>
      <w:r w:rsidRPr="00D82CCC">
        <w:rPr>
          <w:rFonts w:ascii="Times New Roman" w:hAnsi="Times New Roman" w:cs="Times New Roman"/>
          <w:sz w:val="24"/>
          <w:szCs w:val="24"/>
        </w:rPr>
        <w:br/>
      </w:r>
      <w:r w:rsidRPr="00D82CCC">
        <w:rPr>
          <w:rFonts w:ascii="Times New Roman" w:hAnsi="Times New Roman" w:cs="Times New Roman"/>
          <w:sz w:val="24"/>
          <w:szCs w:val="24"/>
        </w:rPr>
        <w:br/>
      </w:r>
    </w:p>
    <w:p w14:paraId="19E5D381" w14:textId="77777777" w:rsidR="00D82CCC" w:rsidRPr="00D82CCC" w:rsidRDefault="00D82CCC" w:rsidP="00D82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BC9BA" w14:textId="1A8487E5" w:rsidR="003E465C" w:rsidRPr="000F4955" w:rsidRDefault="003E465C" w:rsidP="00D82C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465C" w:rsidRPr="000F4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2A21" w14:textId="77777777" w:rsidR="005D7185" w:rsidRDefault="005D7185" w:rsidP="006D7F3E">
      <w:pPr>
        <w:spacing w:after="0" w:line="240" w:lineRule="auto"/>
      </w:pPr>
      <w:r>
        <w:separator/>
      </w:r>
    </w:p>
  </w:endnote>
  <w:endnote w:type="continuationSeparator" w:id="0">
    <w:p w14:paraId="127B4C88" w14:textId="77777777" w:rsidR="005D7185" w:rsidRDefault="005D7185" w:rsidP="006D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7920114"/>
      <w:docPartObj>
        <w:docPartGallery w:val="Page Numbers (Bottom of Page)"/>
        <w:docPartUnique/>
      </w:docPartObj>
    </w:sdtPr>
    <w:sdtContent>
      <w:p w14:paraId="4D8D5CD5" w14:textId="7ADDADCE" w:rsidR="006D7F3E" w:rsidRDefault="006D7F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2E838" w14:textId="77777777" w:rsidR="006D7F3E" w:rsidRDefault="006D7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6E25" w14:textId="77777777" w:rsidR="005D7185" w:rsidRDefault="005D7185" w:rsidP="006D7F3E">
      <w:pPr>
        <w:spacing w:after="0" w:line="240" w:lineRule="auto"/>
      </w:pPr>
      <w:r>
        <w:separator/>
      </w:r>
    </w:p>
  </w:footnote>
  <w:footnote w:type="continuationSeparator" w:id="0">
    <w:p w14:paraId="7867BB61" w14:textId="77777777" w:rsidR="005D7185" w:rsidRDefault="005D7185" w:rsidP="006D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0E6A"/>
    <w:multiLevelType w:val="hybridMultilevel"/>
    <w:tmpl w:val="66AEC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CC3AE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11F6"/>
    <w:multiLevelType w:val="multilevel"/>
    <w:tmpl w:val="5FB8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02797"/>
    <w:multiLevelType w:val="hybridMultilevel"/>
    <w:tmpl w:val="17B25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41ED"/>
    <w:multiLevelType w:val="hybridMultilevel"/>
    <w:tmpl w:val="A6BAC476"/>
    <w:lvl w:ilvl="0" w:tplc="7F6E31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36C"/>
    <w:multiLevelType w:val="hybridMultilevel"/>
    <w:tmpl w:val="D6EC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237FC"/>
    <w:multiLevelType w:val="hybridMultilevel"/>
    <w:tmpl w:val="EC922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33C3"/>
    <w:multiLevelType w:val="multilevel"/>
    <w:tmpl w:val="1372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05934"/>
    <w:multiLevelType w:val="multilevel"/>
    <w:tmpl w:val="E6F0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C3151"/>
    <w:multiLevelType w:val="multilevel"/>
    <w:tmpl w:val="3D16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C2819"/>
    <w:multiLevelType w:val="hybridMultilevel"/>
    <w:tmpl w:val="65583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0D99"/>
    <w:multiLevelType w:val="multilevel"/>
    <w:tmpl w:val="CA4C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31842"/>
    <w:multiLevelType w:val="hybridMultilevel"/>
    <w:tmpl w:val="BB82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1B39"/>
    <w:multiLevelType w:val="hybridMultilevel"/>
    <w:tmpl w:val="0EBE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20192">
    <w:abstractNumId w:val="2"/>
  </w:num>
  <w:num w:numId="2" w16cid:durableId="1536843266">
    <w:abstractNumId w:val="3"/>
  </w:num>
  <w:num w:numId="3" w16cid:durableId="2046447004">
    <w:abstractNumId w:val="4"/>
  </w:num>
  <w:num w:numId="4" w16cid:durableId="1220095570">
    <w:abstractNumId w:val="9"/>
  </w:num>
  <w:num w:numId="5" w16cid:durableId="2079013883">
    <w:abstractNumId w:val="8"/>
  </w:num>
  <w:num w:numId="6" w16cid:durableId="1878423908">
    <w:abstractNumId w:val="6"/>
  </w:num>
  <w:num w:numId="7" w16cid:durableId="174274729">
    <w:abstractNumId w:val="7"/>
  </w:num>
  <w:num w:numId="8" w16cid:durableId="1008096807">
    <w:abstractNumId w:val="1"/>
  </w:num>
  <w:num w:numId="9" w16cid:durableId="831482943">
    <w:abstractNumId w:val="10"/>
  </w:num>
  <w:num w:numId="10" w16cid:durableId="118375704">
    <w:abstractNumId w:val="12"/>
  </w:num>
  <w:num w:numId="11" w16cid:durableId="492260292">
    <w:abstractNumId w:val="11"/>
  </w:num>
  <w:num w:numId="12" w16cid:durableId="2114931290">
    <w:abstractNumId w:val="5"/>
  </w:num>
  <w:num w:numId="13" w16cid:durableId="90776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AF"/>
    <w:rsid w:val="000F4955"/>
    <w:rsid w:val="000F6F86"/>
    <w:rsid w:val="00295B92"/>
    <w:rsid w:val="002F0041"/>
    <w:rsid w:val="003814F7"/>
    <w:rsid w:val="003A0BF7"/>
    <w:rsid w:val="003E465C"/>
    <w:rsid w:val="004F1D49"/>
    <w:rsid w:val="00503394"/>
    <w:rsid w:val="00522449"/>
    <w:rsid w:val="005A661A"/>
    <w:rsid w:val="005D7185"/>
    <w:rsid w:val="006D7F3E"/>
    <w:rsid w:val="00784D51"/>
    <w:rsid w:val="008C30FE"/>
    <w:rsid w:val="009C0E14"/>
    <w:rsid w:val="00A84D52"/>
    <w:rsid w:val="00D82CCC"/>
    <w:rsid w:val="00DD5AAF"/>
    <w:rsid w:val="00E424BD"/>
    <w:rsid w:val="00E5486F"/>
    <w:rsid w:val="00E8028E"/>
    <w:rsid w:val="00F20BBA"/>
    <w:rsid w:val="00F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A534"/>
  <w15:chartTrackingRefBased/>
  <w15:docId w15:val="{BF39D6FA-A135-4016-8459-251DCF87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5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A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A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A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A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A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A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A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A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A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5A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A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A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AA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F3E"/>
  </w:style>
  <w:style w:type="paragraph" w:styleId="Stopka">
    <w:name w:val="footer"/>
    <w:basedOn w:val="Normalny"/>
    <w:link w:val="StopkaZnak"/>
    <w:uiPriority w:val="99"/>
    <w:unhideWhenUsed/>
    <w:rsid w:val="006D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15</cp:revision>
  <dcterms:created xsi:type="dcterms:W3CDTF">2025-06-16T08:54:00Z</dcterms:created>
  <dcterms:modified xsi:type="dcterms:W3CDTF">2025-06-23T07:08:00Z</dcterms:modified>
</cp:coreProperties>
</file>