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FF9D" w14:textId="03578C9E" w:rsidR="00B020D0" w:rsidRPr="003F6288" w:rsidRDefault="00B020D0" w:rsidP="00B020D0">
      <w:pPr>
        <w:pStyle w:val="Default"/>
        <w:rPr>
          <w:b/>
          <w:bCs/>
          <w:sz w:val="23"/>
          <w:szCs w:val="23"/>
        </w:rPr>
      </w:pPr>
      <w:r w:rsidRPr="003F6288">
        <w:rPr>
          <w:b/>
          <w:bCs/>
          <w:sz w:val="23"/>
          <w:szCs w:val="23"/>
        </w:rPr>
        <w:t xml:space="preserve">Załącznik nr 7 </w:t>
      </w:r>
    </w:p>
    <w:p w14:paraId="099501B4" w14:textId="4F04B9C5" w:rsidR="00B020D0" w:rsidRDefault="00B020D0" w:rsidP="003F62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346F1DCC" w14:textId="77777777" w:rsidR="00B020D0" w:rsidRDefault="00B020D0" w:rsidP="00B020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że: </w:t>
      </w:r>
    </w:p>
    <w:p w14:paraId="25D6F8EC" w14:textId="58AD6753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zapoznałem się z treścią ogłoszenia o konkursie oraz niniejszych Szczegółowych Warunków Konkursu Ofert oraz nie wnoszę zastrzeżeń do ich treści, </w:t>
      </w:r>
    </w:p>
    <w:p w14:paraId="43183918" w14:textId="0EBFD564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akceptuję bez zastrzeżeń projekt umowy stanowiący </w:t>
      </w:r>
      <w:r>
        <w:rPr>
          <w:b/>
          <w:bCs/>
          <w:sz w:val="23"/>
          <w:szCs w:val="23"/>
        </w:rPr>
        <w:t xml:space="preserve">Załącznik nr 6 do SWK </w:t>
      </w:r>
      <w:r>
        <w:rPr>
          <w:sz w:val="23"/>
          <w:szCs w:val="23"/>
        </w:rPr>
        <w:t xml:space="preserve">oraz zobowiązuję się w przypadku wyboru mojej oferty do zawarcia umowy na przedstawionych warunkach, </w:t>
      </w:r>
    </w:p>
    <w:p w14:paraId="135332E0" w14:textId="706A1286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będę kontynuował umowę ubezpieczenia od odpowiedzialności cywilnej przez cały okres trwania umowy, </w:t>
      </w:r>
    </w:p>
    <w:p w14:paraId="79D37717" w14:textId="30559D89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uważam się za związanego ofertą przez okres 30 dni od daty upływu terminu składania ofert, </w:t>
      </w:r>
    </w:p>
    <w:p w14:paraId="408CA4A4" w14:textId="5F89582D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wypełniłem oraz zobowiązuję się w przyszłości wypełniać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>
        <w:rPr>
          <w:sz w:val="16"/>
          <w:szCs w:val="16"/>
        </w:rPr>
        <w:t>1</w:t>
      </w:r>
      <w:r>
        <w:rPr>
          <w:sz w:val="23"/>
          <w:szCs w:val="23"/>
        </w:rPr>
        <w:t xml:space="preserve">. </w:t>
      </w:r>
    </w:p>
    <w:p w14:paraId="6E950802" w14:textId="33089429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 iż Wykonawca nie zalega z opłatami na rzecz ZUS i Urzędu Skarbowego, </w:t>
      </w:r>
    </w:p>
    <w:p w14:paraId="66612C29" w14:textId="6B28AC41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 iż osoby reprezentujące Wykonawcę nie były skazane prawomocnym wyrokiem za popełnione przestępstwo określone w ust. 8 SWZ </w:t>
      </w:r>
    </w:p>
    <w:p w14:paraId="38E80F6A" w14:textId="3C75E79A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Oświadczam, iż Wykonawca obowiązuje się do dzierżawy pomieszczeń laboratorium (załącznik nr 4. Umowa najmu pomieszczeń) należących do SP ZOZ w Sejnach o pow. 1</w:t>
      </w:r>
      <w:r w:rsidR="005A02C7">
        <w:rPr>
          <w:sz w:val="23"/>
          <w:szCs w:val="23"/>
        </w:rPr>
        <w:t xml:space="preserve">39,64 </w:t>
      </w:r>
      <w:r>
        <w:rPr>
          <w:sz w:val="23"/>
          <w:szCs w:val="23"/>
        </w:rPr>
        <w:t xml:space="preserve">m² oraz sprzętu (załącznik nr 5 Wykaz sprzętu) za kwotę nie niższą niż </w:t>
      </w:r>
      <w:r w:rsidR="006B2A64">
        <w:rPr>
          <w:sz w:val="23"/>
          <w:szCs w:val="23"/>
        </w:rPr>
        <w:t>…….</w:t>
      </w:r>
      <w:r>
        <w:rPr>
          <w:sz w:val="23"/>
          <w:szCs w:val="23"/>
        </w:rPr>
        <w:t xml:space="preserve"> zł (słownie: </w:t>
      </w:r>
      <w:r w:rsidR="006B2A64">
        <w:rPr>
          <w:sz w:val="23"/>
          <w:szCs w:val="23"/>
        </w:rPr>
        <w:t>…………………………………………………………....</w:t>
      </w:r>
      <w:r>
        <w:rPr>
          <w:sz w:val="23"/>
          <w:szCs w:val="23"/>
        </w:rPr>
        <w:t xml:space="preserve">) plus podatek VAT miesięcznie. Czynsz dzierżawy pomieszczeń obejmuje media (ogrzewanie, energia elektryczna, wywóz nieczystości stałych i płynnych, woda zimna i ciepła). </w:t>
      </w:r>
    </w:p>
    <w:p w14:paraId="39A42C47" w14:textId="4C5A276F" w:rsidR="00B020D0" w:rsidRDefault="00B020D0" w:rsidP="00FC019A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iż zabezpiecza Zamawiającego w pojemniki / próbówki do pobierania materiału, w tym probówki lub strzykawko – próbówki i inne akcesoria do aspiracyjno - próżniowego zamkniętego systemu pobierania krwi. Koszt wymienionych materiałów Wykonawca wliczy w cenę badania. </w:t>
      </w:r>
    </w:p>
    <w:p w14:paraId="6A43604E" w14:textId="790E6BAE" w:rsidR="00B020D0" w:rsidRDefault="00B020D0" w:rsidP="00FC019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iż na własny koszt dokona połączenia laboratoryjnego systemu informatycznego z systemem e-zdrowie SP ZOZ w Sejnach w sposób zapewniający ciągłość pracy systemu SP ZOZ w Sejnach. Wymaga się aby program laboratorium był kompatybilny z programem e-zdrowie i umożliwiał dwukierunkowy elektroniczny </w:t>
      </w:r>
      <w:proofErr w:type="spellStart"/>
      <w:r>
        <w:rPr>
          <w:sz w:val="23"/>
          <w:szCs w:val="23"/>
        </w:rPr>
        <w:t>przesył</w:t>
      </w:r>
      <w:proofErr w:type="spellEnd"/>
      <w:r>
        <w:rPr>
          <w:sz w:val="23"/>
          <w:szCs w:val="23"/>
        </w:rPr>
        <w:t xml:space="preserve"> danych z laboratorium do SPZOZ i z SPZOZ do laboratorium. </w:t>
      </w:r>
    </w:p>
    <w:p w14:paraId="35D2793D" w14:textId="77777777" w:rsidR="00B020D0" w:rsidRDefault="00B020D0" w:rsidP="00FC019A">
      <w:pPr>
        <w:pStyle w:val="Default"/>
        <w:jc w:val="both"/>
        <w:rPr>
          <w:sz w:val="23"/>
          <w:szCs w:val="23"/>
        </w:rPr>
      </w:pPr>
    </w:p>
    <w:p w14:paraId="6681D806" w14:textId="48BE17B1" w:rsidR="00B020D0" w:rsidRDefault="00B020D0" w:rsidP="00B020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................................................. </w:t>
      </w:r>
      <w:r w:rsidR="00FC019A">
        <w:rPr>
          <w:b/>
          <w:bCs/>
          <w:sz w:val="23"/>
          <w:szCs w:val="23"/>
        </w:rPr>
        <w:t xml:space="preserve">                                                         </w:t>
      </w:r>
      <w:r>
        <w:rPr>
          <w:b/>
          <w:bCs/>
          <w:sz w:val="23"/>
          <w:szCs w:val="23"/>
        </w:rPr>
        <w:t xml:space="preserve">................................................. </w:t>
      </w:r>
    </w:p>
    <w:p w14:paraId="0AA1477F" w14:textId="6C121A4F" w:rsidR="004F1D49" w:rsidRDefault="00B020D0" w:rsidP="00B020D0">
      <w:r>
        <w:rPr>
          <w:sz w:val="23"/>
          <w:szCs w:val="23"/>
        </w:rPr>
        <w:t xml:space="preserve">Data </w:t>
      </w:r>
      <w:r w:rsidR="00FC019A">
        <w:rPr>
          <w:sz w:val="23"/>
          <w:szCs w:val="23"/>
        </w:rPr>
        <w:t xml:space="preserve">                                                                                                                  </w:t>
      </w:r>
      <w:r>
        <w:rPr>
          <w:sz w:val="23"/>
          <w:szCs w:val="23"/>
        </w:rPr>
        <w:t>Podpis i pieczęć Oferenta</w:t>
      </w:r>
    </w:p>
    <w:sectPr w:rsidR="004F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806E7"/>
    <w:multiLevelType w:val="hybridMultilevel"/>
    <w:tmpl w:val="EB26B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47327"/>
    <w:multiLevelType w:val="hybridMultilevel"/>
    <w:tmpl w:val="FFB80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37747">
    <w:abstractNumId w:val="1"/>
  </w:num>
  <w:num w:numId="2" w16cid:durableId="34675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D0"/>
    <w:rsid w:val="002110DA"/>
    <w:rsid w:val="002F0041"/>
    <w:rsid w:val="003F6288"/>
    <w:rsid w:val="004F1D49"/>
    <w:rsid w:val="005A02C7"/>
    <w:rsid w:val="006B2A64"/>
    <w:rsid w:val="00B020D0"/>
    <w:rsid w:val="00BF5BA8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F76A"/>
  <w15:chartTrackingRefBased/>
  <w15:docId w15:val="{09D3862A-3309-420D-A96E-B625A7D0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0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0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0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0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0D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0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10</cp:revision>
  <dcterms:created xsi:type="dcterms:W3CDTF">2025-06-16T08:14:00Z</dcterms:created>
  <dcterms:modified xsi:type="dcterms:W3CDTF">2025-06-16T08:29:00Z</dcterms:modified>
</cp:coreProperties>
</file>